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5CDA3" w14:textId="27D129D7" w:rsidR="00CD33EA" w:rsidRPr="00CD33EA" w:rsidRDefault="00CD33EA" w:rsidP="00CD33EA">
      <w:pPr>
        <w:ind w:left="547" w:hanging="547"/>
        <w:jc w:val="center"/>
        <w:rPr>
          <w:b/>
          <w:sz w:val="28"/>
          <w:szCs w:val="28"/>
        </w:rPr>
      </w:pPr>
      <w:r w:rsidRPr="00CD33EA">
        <w:rPr>
          <w:b/>
          <w:sz w:val="28"/>
          <w:szCs w:val="28"/>
        </w:rPr>
        <w:t>State of Indiana</w:t>
      </w:r>
    </w:p>
    <w:p w14:paraId="1E3EF7EC" w14:textId="5219B421" w:rsidR="00CD33EA" w:rsidRPr="00CD33EA" w:rsidRDefault="00CD33EA" w:rsidP="00CD33EA">
      <w:pPr>
        <w:ind w:left="547" w:hanging="547"/>
        <w:jc w:val="center"/>
        <w:rPr>
          <w:b/>
          <w:color w:val="FF0000"/>
          <w:sz w:val="28"/>
          <w:szCs w:val="28"/>
        </w:rPr>
      </w:pPr>
      <w:r w:rsidRPr="00CD33EA">
        <w:rPr>
          <w:b/>
          <w:sz w:val="28"/>
          <w:szCs w:val="28"/>
        </w:rPr>
        <w:t>RFP</w:t>
      </w:r>
      <w:r w:rsidR="00A97085">
        <w:rPr>
          <w:b/>
          <w:sz w:val="28"/>
          <w:szCs w:val="28"/>
        </w:rPr>
        <w:t xml:space="preserve"> 20-014</w:t>
      </w:r>
    </w:p>
    <w:p w14:paraId="4602F81A" w14:textId="73591D06" w:rsidR="00CD33EA" w:rsidRPr="00CD33EA" w:rsidRDefault="00CD33EA" w:rsidP="00CD33EA">
      <w:pPr>
        <w:ind w:left="547" w:hanging="547"/>
        <w:jc w:val="center"/>
        <w:rPr>
          <w:b/>
          <w:sz w:val="28"/>
          <w:szCs w:val="28"/>
        </w:rPr>
      </w:pPr>
      <w:r w:rsidRPr="00CD33EA">
        <w:rPr>
          <w:b/>
          <w:sz w:val="28"/>
          <w:szCs w:val="28"/>
        </w:rPr>
        <w:t>DMHA NeuroDiagnostic Institute Autism Spectrum Disorder Unit</w:t>
      </w:r>
    </w:p>
    <w:p w14:paraId="381EBC62" w14:textId="23E42428" w:rsidR="00CD33EA" w:rsidRPr="00CD33EA" w:rsidRDefault="00CD33EA" w:rsidP="00CD33EA">
      <w:pPr>
        <w:ind w:left="547" w:hanging="547"/>
        <w:jc w:val="center"/>
        <w:rPr>
          <w:b/>
          <w:sz w:val="28"/>
          <w:szCs w:val="28"/>
        </w:rPr>
      </w:pPr>
      <w:r w:rsidRPr="00CD33EA">
        <w:rPr>
          <w:b/>
          <w:sz w:val="28"/>
          <w:szCs w:val="28"/>
        </w:rPr>
        <w:t xml:space="preserve">Attachment </w:t>
      </w:r>
      <w:r w:rsidR="00A97085">
        <w:rPr>
          <w:b/>
          <w:sz w:val="28"/>
          <w:szCs w:val="28"/>
        </w:rPr>
        <w:t>D</w:t>
      </w:r>
      <w:r w:rsidRPr="00CD33EA">
        <w:rPr>
          <w:b/>
          <w:sz w:val="28"/>
          <w:szCs w:val="28"/>
        </w:rPr>
        <w:t xml:space="preserve"> – Scope of Work</w:t>
      </w:r>
      <w:r w:rsidR="00FD150C">
        <w:rPr>
          <w:b/>
          <w:sz w:val="28"/>
          <w:szCs w:val="28"/>
        </w:rPr>
        <w:t xml:space="preserve"> </w:t>
      </w:r>
    </w:p>
    <w:p w14:paraId="65A2C51D" w14:textId="77777777" w:rsidR="009C627B" w:rsidRPr="00CD33EA" w:rsidRDefault="009C627B" w:rsidP="00CD33EA">
      <w:pPr>
        <w:pStyle w:val="ListParagraph"/>
        <w:ind w:left="540"/>
        <w:rPr>
          <w:b/>
        </w:rPr>
      </w:pPr>
    </w:p>
    <w:p w14:paraId="0574D640" w14:textId="5D62021B" w:rsidR="002E2A86" w:rsidRDefault="00F15EE2" w:rsidP="002E2A86">
      <w:pPr>
        <w:pStyle w:val="ListParagraph"/>
        <w:numPr>
          <w:ilvl w:val="0"/>
          <w:numId w:val="2"/>
        </w:numPr>
        <w:ind w:left="540" w:hanging="540"/>
        <w:rPr>
          <w:b/>
          <w:sz w:val="28"/>
          <w:szCs w:val="28"/>
        </w:rPr>
      </w:pPr>
      <w:r>
        <w:rPr>
          <w:b/>
          <w:sz w:val="28"/>
          <w:szCs w:val="28"/>
        </w:rPr>
        <w:t>General Duties and Responsibilities</w:t>
      </w:r>
    </w:p>
    <w:p w14:paraId="01AFE251" w14:textId="564A7D81" w:rsidR="00F15EE2" w:rsidRPr="00F15EE2" w:rsidRDefault="00F15EE2" w:rsidP="00F15EE2">
      <w:pPr>
        <w:pStyle w:val="ListParagraph"/>
        <w:ind w:left="540"/>
      </w:pPr>
      <w:r w:rsidRPr="00F15EE2">
        <w:t xml:space="preserve">The Contractor shall satisfy each of the required duties and responsibilities listed below in order to effectively manage and staff the </w:t>
      </w:r>
      <w:r w:rsidR="005466E6">
        <w:t xml:space="preserve">adolescent </w:t>
      </w:r>
      <w:r w:rsidR="00FD150C">
        <w:t xml:space="preserve">Autism Spectrum </w:t>
      </w:r>
      <w:r w:rsidR="00DD1572">
        <w:t>Disorder (ASD) and Developmental Disabilities</w:t>
      </w:r>
      <w:r w:rsidR="00FD150C">
        <w:t xml:space="preserve"> u</w:t>
      </w:r>
      <w:r w:rsidRPr="00F15EE2">
        <w:t>nit</w:t>
      </w:r>
      <w:r w:rsidR="00FD150C">
        <w:t xml:space="preserve"> </w:t>
      </w:r>
      <w:r w:rsidR="00DD1572">
        <w:t xml:space="preserve">(the Unit) </w:t>
      </w:r>
      <w:r w:rsidR="00FD150C">
        <w:t>within the NeuroDiagnostic Institute (NDI), which shall be referred to as “Unit,”</w:t>
      </w:r>
      <w:r w:rsidRPr="00F15EE2">
        <w:t xml:space="preserve"> in accordance with the goals of the State. </w:t>
      </w:r>
    </w:p>
    <w:p w14:paraId="5389EB95" w14:textId="77777777" w:rsidR="00F15EE2" w:rsidRPr="00F15EE2" w:rsidRDefault="00F15EE2" w:rsidP="00F15EE2">
      <w:pPr>
        <w:pStyle w:val="ListParagraph"/>
        <w:ind w:left="540"/>
      </w:pPr>
    </w:p>
    <w:p w14:paraId="52F9CFF9" w14:textId="6CA80186" w:rsidR="00DD1572" w:rsidRDefault="00DD1572" w:rsidP="00DD1572">
      <w:pPr>
        <w:pStyle w:val="ListParagraph"/>
        <w:numPr>
          <w:ilvl w:val="0"/>
          <w:numId w:val="26"/>
        </w:numPr>
      </w:pPr>
      <w:r w:rsidRPr="00DD1572">
        <w:t>The Contractor shall specialize in providing mental health staffing and programming, with a particular focus on adolescents with ASD as well as those with intellectual disabilities and co-occurring mental health disorders.  Patients should have a Full Scale Intelligence Quotient of 40-90.</w:t>
      </w:r>
    </w:p>
    <w:p w14:paraId="1C41331C" w14:textId="121B3523" w:rsidR="00F15EE2" w:rsidRDefault="00F15EE2" w:rsidP="00F15EE2">
      <w:pPr>
        <w:pStyle w:val="ListParagraph"/>
        <w:numPr>
          <w:ilvl w:val="0"/>
          <w:numId w:val="26"/>
        </w:numPr>
      </w:pPr>
      <w:r>
        <w:t>T</w:t>
      </w:r>
      <w:r w:rsidRPr="00F15EE2">
        <w:t>he Contractor shall design the programming of the Unit, according to the guidelines outlined in the S</w:t>
      </w:r>
      <w:r w:rsidR="00FD150C">
        <w:t>cope of Work (S</w:t>
      </w:r>
      <w:r w:rsidRPr="00F15EE2">
        <w:t>oW</w:t>
      </w:r>
      <w:r w:rsidR="00FD150C">
        <w:t>)</w:t>
      </w:r>
      <w:r w:rsidRPr="00F15EE2">
        <w:t>, and with the approval from the State, operate the Unit as such.</w:t>
      </w:r>
    </w:p>
    <w:p w14:paraId="411D5243" w14:textId="77777777" w:rsidR="00F15EE2" w:rsidRDefault="00F15EE2" w:rsidP="00F15EE2">
      <w:pPr>
        <w:pStyle w:val="ListParagraph"/>
        <w:numPr>
          <w:ilvl w:val="0"/>
          <w:numId w:val="26"/>
        </w:numPr>
      </w:pPr>
      <w:r w:rsidRPr="00F15EE2">
        <w:t xml:space="preserve">As part of the operations, the Contractor shall provide medical professionals and staff as agreed upon by the State and the Contractor. </w:t>
      </w:r>
    </w:p>
    <w:p w14:paraId="18DB4615" w14:textId="77777777" w:rsidR="00F15EE2" w:rsidRDefault="00F15EE2" w:rsidP="00F15EE2">
      <w:pPr>
        <w:pStyle w:val="ListParagraph"/>
        <w:numPr>
          <w:ilvl w:val="0"/>
          <w:numId w:val="26"/>
        </w:numPr>
      </w:pPr>
      <w:r w:rsidRPr="00F15EE2">
        <w:t>The Contractor shall provide requested and required services twenty-four (24) hours a day, seven (7) days a week, including during all holidays.</w:t>
      </w:r>
    </w:p>
    <w:p w14:paraId="43AAF25C" w14:textId="77777777" w:rsidR="00F15EE2" w:rsidRDefault="00F15EE2" w:rsidP="00F15EE2">
      <w:pPr>
        <w:pStyle w:val="ListParagraph"/>
        <w:numPr>
          <w:ilvl w:val="0"/>
          <w:numId w:val="26"/>
        </w:numPr>
      </w:pPr>
      <w:r w:rsidRPr="00F15EE2">
        <w:t>The Contractor shall follow all established FSSA policy, procedures, and business rules and meet all contractual obligations.</w:t>
      </w:r>
    </w:p>
    <w:p w14:paraId="397CA163" w14:textId="77777777" w:rsidR="00F15EE2" w:rsidRDefault="00F15EE2" w:rsidP="00F15EE2">
      <w:pPr>
        <w:pStyle w:val="ListParagraph"/>
        <w:numPr>
          <w:ilvl w:val="0"/>
          <w:numId w:val="26"/>
        </w:numPr>
      </w:pPr>
      <w:r w:rsidRPr="00F15EE2">
        <w:t>The Contractor shall maintain accurate timekeeping methodologies that can be validated and reported to the State.</w:t>
      </w:r>
    </w:p>
    <w:p w14:paraId="7918C015" w14:textId="77777777" w:rsidR="00F15EE2" w:rsidRDefault="00F15EE2" w:rsidP="00F15EE2">
      <w:pPr>
        <w:pStyle w:val="ListParagraph"/>
        <w:numPr>
          <w:ilvl w:val="0"/>
          <w:numId w:val="26"/>
        </w:numPr>
      </w:pPr>
      <w:r w:rsidRPr="00F15EE2">
        <w:t>The Contractor shall provide for the State’s awareness and knowledge a copy of any agreement between the Contractor and any and all Contractor staff or subcontractor(s) assigned by the Contractor to perform services under this Contract.  Receipt by the State of a copy of any such agreement shall not relieve the Contractor in any way from complying with the terms of this Contract and does not act in any way as a waiver with regard to any right of the State.</w:t>
      </w:r>
    </w:p>
    <w:p w14:paraId="21DDA133" w14:textId="77777777" w:rsidR="00F15EE2" w:rsidRDefault="00F15EE2" w:rsidP="00F15EE2">
      <w:pPr>
        <w:pStyle w:val="ListParagraph"/>
        <w:numPr>
          <w:ilvl w:val="0"/>
          <w:numId w:val="26"/>
        </w:numPr>
      </w:pPr>
      <w:r w:rsidRPr="00F15EE2">
        <w:t>The provision of specific services by Contractor staff or subcontractors shall be subject to the following terms:</w:t>
      </w:r>
    </w:p>
    <w:p w14:paraId="41974276" w14:textId="77777777" w:rsidR="00F15EE2" w:rsidRDefault="00F15EE2" w:rsidP="00F15EE2">
      <w:pPr>
        <w:pStyle w:val="ListParagraph"/>
        <w:numPr>
          <w:ilvl w:val="1"/>
          <w:numId w:val="26"/>
        </w:numPr>
      </w:pPr>
      <w:r w:rsidRPr="00F15EE2">
        <w:t xml:space="preserve">The State, at any time, may decide not to request part or all of the services required of the Contractor under this Contract.  </w:t>
      </w:r>
    </w:p>
    <w:p w14:paraId="678A4D47" w14:textId="4A725FBF" w:rsidR="00F15EE2" w:rsidRDefault="00F15EE2" w:rsidP="00F15EE2">
      <w:pPr>
        <w:pStyle w:val="ListParagraph"/>
        <w:numPr>
          <w:ilvl w:val="1"/>
          <w:numId w:val="26"/>
        </w:numPr>
      </w:pPr>
      <w:r w:rsidRPr="00F15EE2">
        <w:t>The State may at any time, with twenty-four (24) hours written notice, require the Contractor to remove and replace an assigned Contractor staff person or subcontractor from the provision of services under this Contract. The Contractor shall meet or exceed the Performance Standards detailed in Section 12.2.</w:t>
      </w:r>
    </w:p>
    <w:p w14:paraId="1E1AE099" w14:textId="77777777" w:rsidR="00F15EE2" w:rsidRDefault="00F15EE2" w:rsidP="00F15EE2">
      <w:pPr>
        <w:pStyle w:val="ListParagraph"/>
        <w:numPr>
          <w:ilvl w:val="1"/>
          <w:numId w:val="26"/>
        </w:numPr>
      </w:pPr>
      <w:r w:rsidRPr="00F15EE2">
        <w:t xml:space="preserve">The State may rescind a request for services under this Contract at any time prior to the Contractor making an assignment of Contractor staff or subcontractor in response to the request.  </w:t>
      </w:r>
    </w:p>
    <w:p w14:paraId="7560D69E" w14:textId="03DB578A" w:rsidR="00F15EE2" w:rsidRDefault="00F15EE2" w:rsidP="002E3098">
      <w:pPr>
        <w:numPr>
          <w:ilvl w:val="0"/>
          <w:numId w:val="33"/>
        </w:numPr>
        <w:tabs>
          <w:tab w:val="clear" w:pos="720"/>
          <w:tab w:val="num" w:pos="1440"/>
        </w:tabs>
        <w:ind w:left="1530"/>
      </w:pPr>
      <w:r w:rsidRPr="00F15EE2">
        <w:t xml:space="preserve">The Contractor shall understand and agree that the failure to meet contractual obligations in the management and staffing of the Unit may result in the State exercising its rights to seek remediation or relief. Failure to meet Performance </w:t>
      </w:r>
      <w:r w:rsidRPr="00F15EE2">
        <w:lastRenderedPageBreak/>
        <w:t>Standards and Measures may lead to Corrective Actions and Performance Withholds as described in Section</w:t>
      </w:r>
      <w:r w:rsidR="004F1602">
        <w:t xml:space="preserve"> </w:t>
      </w:r>
      <w:r w:rsidRPr="00F15EE2">
        <w:t>12.2.</w:t>
      </w:r>
    </w:p>
    <w:p w14:paraId="4057782E" w14:textId="77777777" w:rsidR="00F15EE2" w:rsidRDefault="00F15EE2" w:rsidP="00F15EE2">
      <w:pPr>
        <w:pStyle w:val="ListParagraph"/>
        <w:numPr>
          <w:ilvl w:val="0"/>
          <w:numId w:val="26"/>
        </w:numPr>
      </w:pPr>
      <w:r w:rsidRPr="00F15EE2">
        <w:t>The Contractor shall make personnel available to the program stakeholders for their questions and requests related to the Contract.  These business operations personnel shall be accessible to program stakeholders Monday through Friday from 8:00 am to 5:00 pm, Eastern Time, excluding State holidays.</w:t>
      </w:r>
    </w:p>
    <w:p w14:paraId="5A1A3889" w14:textId="4EA4F081" w:rsidR="00F15EE2" w:rsidRDefault="00F15EE2" w:rsidP="00F15EE2">
      <w:pPr>
        <w:pStyle w:val="ListParagraph"/>
        <w:numPr>
          <w:ilvl w:val="0"/>
          <w:numId w:val="26"/>
        </w:numPr>
      </w:pPr>
      <w:r w:rsidRPr="00F15EE2">
        <w:t>Th</w:t>
      </w:r>
      <w:r w:rsidR="00AF1459">
        <w:t>e Contractor shall provide the S</w:t>
      </w:r>
      <w:r w:rsidRPr="00F15EE2">
        <w:t>tate with a unit manager that shall serve as a point of contact to discuss any additional support that is needed.  The State may require a meeting with the unit manager with two (2) business days’ notice to discuss issues or needs and a plan of action to address these.</w:t>
      </w:r>
    </w:p>
    <w:p w14:paraId="36F20CBD" w14:textId="571A3BB3" w:rsidR="00F15EE2" w:rsidRDefault="00F15EE2" w:rsidP="00F15EE2">
      <w:pPr>
        <w:pStyle w:val="ListParagraph"/>
        <w:numPr>
          <w:ilvl w:val="0"/>
          <w:numId w:val="26"/>
        </w:numPr>
      </w:pPr>
      <w:r w:rsidRPr="00F15EE2">
        <w:t>The unit manager shall complete the reporting requirements detailed in Section 12.</w:t>
      </w:r>
      <w:r w:rsidR="004F1602">
        <w:t>4</w:t>
      </w:r>
      <w:r w:rsidRPr="00F15EE2">
        <w:t>.</w:t>
      </w:r>
    </w:p>
    <w:p w14:paraId="325E7645" w14:textId="77777777" w:rsidR="00F15EE2" w:rsidRDefault="00F15EE2" w:rsidP="00F15EE2">
      <w:pPr>
        <w:pStyle w:val="ListParagraph"/>
        <w:numPr>
          <w:ilvl w:val="0"/>
          <w:numId w:val="26"/>
        </w:numPr>
      </w:pPr>
      <w:r w:rsidRPr="00F15EE2">
        <w:t>The Contractor shall also attend quarterly meetings with the NDI Director of Nursing and Clinical Director. The unit manager must be present at these meetings and shall update the State on performance standards, performance measures, and anything else deemed necessary.</w:t>
      </w:r>
    </w:p>
    <w:p w14:paraId="35E1625D" w14:textId="77777777" w:rsidR="00F15EE2" w:rsidRDefault="00F15EE2" w:rsidP="00F15EE2">
      <w:pPr>
        <w:pStyle w:val="ListParagraph"/>
        <w:numPr>
          <w:ilvl w:val="0"/>
          <w:numId w:val="26"/>
        </w:numPr>
      </w:pPr>
      <w:r w:rsidRPr="00F15EE2">
        <w:t>The Contractor shall maintain adequate accounting practices and assure that funds provided through this Contract shall only be used to implement and support the ASD Unit, including staffing and operational responsibilities.</w:t>
      </w:r>
    </w:p>
    <w:p w14:paraId="176B14CE" w14:textId="228757F0" w:rsidR="00F15EE2" w:rsidRDefault="00F15EE2" w:rsidP="00F15EE2">
      <w:pPr>
        <w:pStyle w:val="ListParagraph"/>
        <w:numPr>
          <w:ilvl w:val="0"/>
          <w:numId w:val="26"/>
        </w:numPr>
      </w:pPr>
      <w:r w:rsidRPr="00F15EE2">
        <w:t>The Contractor shall provide an independent auditor to conduct all necessary audits according to federal guidelines, including at the direction of the State. The Contractor shall assume responsibility for all costs of the audit and make all audit reports available to the State in a timely fashion.</w:t>
      </w:r>
    </w:p>
    <w:p w14:paraId="3D4556F9" w14:textId="77777777" w:rsidR="00F15EE2" w:rsidRPr="00F15EE2" w:rsidRDefault="00F15EE2" w:rsidP="00F15EE2">
      <w:pPr>
        <w:pStyle w:val="ListParagraph"/>
        <w:ind w:left="900"/>
      </w:pPr>
    </w:p>
    <w:p w14:paraId="2D379EA2" w14:textId="1900E22C" w:rsidR="00F15EE2" w:rsidRDefault="00F15EE2" w:rsidP="002E2A86">
      <w:pPr>
        <w:pStyle w:val="ListParagraph"/>
        <w:numPr>
          <w:ilvl w:val="0"/>
          <w:numId w:val="2"/>
        </w:numPr>
        <w:ind w:left="540" w:hanging="540"/>
        <w:rPr>
          <w:b/>
          <w:sz w:val="28"/>
          <w:szCs w:val="28"/>
        </w:rPr>
      </w:pPr>
      <w:r>
        <w:rPr>
          <w:b/>
          <w:sz w:val="28"/>
          <w:szCs w:val="28"/>
        </w:rPr>
        <w:t>Referral Process</w:t>
      </w:r>
    </w:p>
    <w:p w14:paraId="5797A307" w14:textId="317BEF9E" w:rsidR="00F15EE2" w:rsidRDefault="00F15EE2" w:rsidP="00F15EE2">
      <w:pPr>
        <w:pStyle w:val="ListParagraph"/>
        <w:ind w:left="540"/>
      </w:pPr>
      <w:r w:rsidRPr="00F15EE2">
        <w:t xml:space="preserve">The Contractor, with State approval, shall be responsible for designing and managing the referral process for patients to be admitted to the Unit. The State intends the Unit to be a resource available for all regions within Indiana. Therefore, there shall be no discrimination based on a patient’s location within Indiana. </w:t>
      </w:r>
      <w:r w:rsidR="009C63A6">
        <w:t>The Unit shall only accept referrals from</w:t>
      </w:r>
      <w:r w:rsidR="005466E6">
        <w:t xml:space="preserve"> health</w:t>
      </w:r>
      <w:r w:rsidR="009C63A6">
        <w:t xml:space="preserve"> </w:t>
      </w:r>
      <w:r w:rsidR="005466E6">
        <w:t>providers familiar with mental health levels of care</w:t>
      </w:r>
      <w:r w:rsidR="009C63A6">
        <w:t xml:space="preserve">. </w:t>
      </w:r>
      <w:r w:rsidRPr="00F15EE2">
        <w:t>In order to best manage the referral process, the Contractor shall create a referral form that will be used to determine admission. At a minimum the form must request the following information:</w:t>
      </w:r>
    </w:p>
    <w:p w14:paraId="3AD40F51" w14:textId="77777777" w:rsidR="00F15EE2" w:rsidRDefault="00F15EE2" w:rsidP="00F15EE2">
      <w:pPr>
        <w:pStyle w:val="ListParagraph"/>
        <w:numPr>
          <w:ilvl w:val="0"/>
          <w:numId w:val="27"/>
        </w:numPr>
      </w:pPr>
      <w:r w:rsidRPr="00F15EE2">
        <w:t xml:space="preserve">Basic patient information, including name, gender, age, and address </w:t>
      </w:r>
    </w:p>
    <w:p w14:paraId="33A1D72C" w14:textId="77777777" w:rsidR="00F15EE2" w:rsidRDefault="00F15EE2" w:rsidP="00F15EE2">
      <w:pPr>
        <w:pStyle w:val="ListParagraph"/>
        <w:numPr>
          <w:ilvl w:val="0"/>
          <w:numId w:val="27"/>
        </w:numPr>
      </w:pPr>
      <w:r w:rsidRPr="00F15EE2">
        <w:t>Referring provider name and type</w:t>
      </w:r>
    </w:p>
    <w:p w14:paraId="018BD295" w14:textId="77777777" w:rsidR="00F15EE2" w:rsidRDefault="00F15EE2" w:rsidP="00F15EE2">
      <w:pPr>
        <w:pStyle w:val="ListParagraph"/>
        <w:numPr>
          <w:ilvl w:val="0"/>
          <w:numId w:val="27"/>
        </w:numPr>
      </w:pPr>
      <w:r w:rsidRPr="00F15EE2">
        <w:t>Primary care provider</w:t>
      </w:r>
    </w:p>
    <w:p w14:paraId="10A3753B" w14:textId="7F0CC4E3" w:rsidR="00F15EE2" w:rsidRDefault="00F15EE2" w:rsidP="00F15EE2">
      <w:pPr>
        <w:pStyle w:val="ListParagraph"/>
        <w:numPr>
          <w:ilvl w:val="0"/>
          <w:numId w:val="27"/>
        </w:numPr>
      </w:pPr>
      <w:r w:rsidRPr="00F15EE2">
        <w:t>Patient’s other known medical conditions</w:t>
      </w:r>
      <w:r w:rsidR="004232ED">
        <w:t>, including psychiatric and developmental diagnoses</w:t>
      </w:r>
    </w:p>
    <w:p w14:paraId="2F33224D" w14:textId="6DD03D4A" w:rsidR="004232ED" w:rsidRDefault="00F15EE2" w:rsidP="00F15EE2">
      <w:pPr>
        <w:pStyle w:val="ListParagraph"/>
        <w:numPr>
          <w:ilvl w:val="0"/>
          <w:numId w:val="27"/>
        </w:numPr>
      </w:pPr>
      <w:r w:rsidRPr="00F15EE2">
        <w:t>ASD-related diagnos</w:t>
      </w:r>
      <w:r w:rsidR="00D66D12">
        <w:t>i</w:t>
      </w:r>
      <w:r w:rsidRPr="00F15EE2">
        <w:t>s information</w:t>
      </w:r>
      <w:r w:rsidR="005466E6">
        <w:t xml:space="preserve"> such as how the diagnosis was determined</w:t>
      </w:r>
    </w:p>
    <w:p w14:paraId="1943624E" w14:textId="0B0D4B88" w:rsidR="00F15EE2" w:rsidRDefault="004232ED" w:rsidP="00F15EE2">
      <w:pPr>
        <w:pStyle w:val="ListParagraph"/>
        <w:numPr>
          <w:ilvl w:val="0"/>
          <w:numId w:val="27"/>
        </w:numPr>
      </w:pPr>
      <w:r>
        <w:t>R</w:t>
      </w:r>
      <w:r w:rsidR="00F15EE2" w:rsidRPr="00F15EE2">
        <w:t>eason for referral</w:t>
      </w:r>
    </w:p>
    <w:p w14:paraId="6501B797" w14:textId="18174619" w:rsidR="00F15EE2" w:rsidRDefault="004232ED" w:rsidP="00F15EE2">
      <w:pPr>
        <w:pStyle w:val="ListParagraph"/>
        <w:numPr>
          <w:ilvl w:val="0"/>
          <w:numId w:val="27"/>
        </w:numPr>
      </w:pPr>
      <w:r>
        <w:t xml:space="preserve">Level of care </w:t>
      </w:r>
      <w:r w:rsidR="00F15EE2" w:rsidRPr="00F15EE2">
        <w:t xml:space="preserve">Education history, including the IEP </w:t>
      </w:r>
    </w:p>
    <w:p w14:paraId="7ED168D4" w14:textId="77777777" w:rsidR="00F15EE2" w:rsidRDefault="00F15EE2" w:rsidP="00F15EE2">
      <w:pPr>
        <w:pStyle w:val="ListParagraph"/>
        <w:numPr>
          <w:ilvl w:val="0"/>
          <w:numId w:val="27"/>
        </w:numPr>
      </w:pPr>
      <w:r w:rsidRPr="00F15EE2">
        <w:t>IQ leve</w:t>
      </w:r>
      <w:r>
        <w:t>l</w:t>
      </w:r>
    </w:p>
    <w:p w14:paraId="20D59A17" w14:textId="76964B3D" w:rsidR="00F15EE2" w:rsidRPr="00F15EE2" w:rsidRDefault="00F15EE2" w:rsidP="00F15EE2">
      <w:pPr>
        <w:pStyle w:val="ListParagraph"/>
        <w:numPr>
          <w:ilvl w:val="0"/>
          <w:numId w:val="27"/>
        </w:numPr>
      </w:pPr>
      <w:r w:rsidRPr="00F15EE2">
        <w:t>Guardian information, including level of involvement with the patient</w:t>
      </w:r>
    </w:p>
    <w:p w14:paraId="640E6BFC" w14:textId="77777777" w:rsidR="00F15EE2" w:rsidRDefault="00F15EE2" w:rsidP="00F15EE2">
      <w:pPr>
        <w:pStyle w:val="ListParagraph"/>
        <w:ind w:left="540"/>
      </w:pPr>
    </w:p>
    <w:p w14:paraId="3D852685" w14:textId="18519318" w:rsidR="00F15EE2" w:rsidRDefault="00F15EE2" w:rsidP="00F15EE2">
      <w:pPr>
        <w:pStyle w:val="ListParagraph"/>
        <w:ind w:left="540"/>
      </w:pPr>
      <w:r w:rsidRPr="00F15EE2">
        <w:t>The Contractor shall not prioritize referrals from facilities or providers with which it or its staff members are affiliated.</w:t>
      </w:r>
    </w:p>
    <w:p w14:paraId="0C84AC74" w14:textId="77777777" w:rsidR="00F15EE2" w:rsidRPr="00F15EE2" w:rsidRDefault="00F15EE2" w:rsidP="00F15EE2">
      <w:pPr>
        <w:pStyle w:val="ListParagraph"/>
        <w:ind w:left="540"/>
      </w:pPr>
    </w:p>
    <w:p w14:paraId="51F17100" w14:textId="38237EB4" w:rsidR="00F15EE2" w:rsidRPr="00F15EE2" w:rsidRDefault="00F15EE2" w:rsidP="00F15EE2">
      <w:pPr>
        <w:pStyle w:val="ListParagraph"/>
        <w:ind w:left="540"/>
      </w:pPr>
      <w:r w:rsidRPr="00F15EE2">
        <w:lastRenderedPageBreak/>
        <w:t>The State will review and approve the referral form. The State expects that as the Unit receives and discharges patients, there will be improvement opportunities in the operation of the Unit. Therefore, the State reserves the right to request changes to the form, as well as the referral process.</w:t>
      </w:r>
    </w:p>
    <w:p w14:paraId="3F61133C" w14:textId="77777777" w:rsidR="00F15EE2" w:rsidRDefault="00F15EE2" w:rsidP="00F15EE2">
      <w:pPr>
        <w:pStyle w:val="ListParagraph"/>
        <w:ind w:left="540"/>
        <w:rPr>
          <w:b/>
          <w:sz w:val="28"/>
          <w:szCs w:val="28"/>
        </w:rPr>
      </w:pPr>
    </w:p>
    <w:p w14:paraId="5E8BC7BF" w14:textId="752A1673" w:rsidR="00F15EE2" w:rsidRDefault="00F15EE2" w:rsidP="002E2A86">
      <w:pPr>
        <w:pStyle w:val="ListParagraph"/>
        <w:numPr>
          <w:ilvl w:val="0"/>
          <w:numId w:val="2"/>
        </w:numPr>
        <w:ind w:left="540" w:hanging="540"/>
        <w:rPr>
          <w:b/>
          <w:sz w:val="28"/>
          <w:szCs w:val="28"/>
        </w:rPr>
      </w:pPr>
      <w:r>
        <w:rPr>
          <w:b/>
          <w:sz w:val="28"/>
          <w:szCs w:val="28"/>
        </w:rPr>
        <w:t>Gate Keeping Process</w:t>
      </w:r>
    </w:p>
    <w:p w14:paraId="752F2CE7" w14:textId="5C3A530D" w:rsidR="00F15EE2" w:rsidRDefault="00F15EE2" w:rsidP="00F15EE2">
      <w:pPr>
        <w:pStyle w:val="ListParagraph"/>
        <w:ind w:left="540"/>
      </w:pPr>
      <w:r w:rsidRPr="00F15EE2">
        <w:t>The Contractor, with approval from the State, shall manage the process of determining which referred patients are admitted to the unit, which is also referred to as the gate keeping process. The gate keeping process shall operate such that the objectives of the Unit are met and that the process is fair to all individuals referred as potential patients to the Unit. The Contractor shall not prioritize admissions from facilities or providers with which it or its staff members are affiliated. Once the State approves the gate keeping process, the Contractor shall review all referred patients following the same gate keeping process with the same criteria</w:t>
      </w:r>
      <w:r>
        <w:t>.</w:t>
      </w:r>
    </w:p>
    <w:p w14:paraId="44910818" w14:textId="77777777" w:rsidR="00F15EE2" w:rsidRPr="00F15EE2" w:rsidRDefault="00F15EE2" w:rsidP="00F15EE2">
      <w:pPr>
        <w:pStyle w:val="ListParagraph"/>
        <w:ind w:left="540"/>
      </w:pPr>
    </w:p>
    <w:p w14:paraId="4BD621D4" w14:textId="3FE73C4C" w:rsidR="00F15EE2" w:rsidRDefault="00B15722" w:rsidP="00F15EE2">
      <w:pPr>
        <w:pStyle w:val="ListParagraph"/>
        <w:numPr>
          <w:ilvl w:val="1"/>
          <w:numId w:val="2"/>
        </w:numPr>
        <w:rPr>
          <w:b/>
          <w:sz w:val="26"/>
          <w:szCs w:val="26"/>
        </w:rPr>
      </w:pPr>
      <w:r>
        <w:rPr>
          <w:b/>
          <w:sz w:val="26"/>
          <w:szCs w:val="26"/>
        </w:rPr>
        <w:t xml:space="preserve"> </w:t>
      </w:r>
      <w:r w:rsidR="00F15EE2" w:rsidRPr="00F15EE2">
        <w:rPr>
          <w:b/>
          <w:sz w:val="26"/>
          <w:szCs w:val="26"/>
        </w:rPr>
        <w:t>Required Considerations for the Gate Keeping Process</w:t>
      </w:r>
    </w:p>
    <w:p w14:paraId="48A818E2" w14:textId="1391CC12" w:rsidR="00B15722" w:rsidRPr="00B15722" w:rsidRDefault="00B15722" w:rsidP="00B15722">
      <w:pPr>
        <w:pStyle w:val="ListParagraph"/>
        <w:ind w:left="1080"/>
      </w:pPr>
      <w:r w:rsidRPr="00B15722">
        <w:t>The Contractor must do a full review to assess whether the patient would benefit from the resources offered within the Unit and whether the goals of the Unit will be met.</w:t>
      </w:r>
    </w:p>
    <w:p w14:paraId="014483A0" w14:textId="77777777" w:rsidR="00B15722" w:rsidRPr="00F15EE2" w:rsidRDefault="00B15722" w:rsidP="00F15EE2">
      <w:pPr>
        <w:pStyle w:val="ListParagraph"/>
        <w:ind w:left="1080"/>
        <w:rPr>
          <w:b/>
          <w:sz w:val="26"/>
          <w:szCs w:val="26"/>
        </w:rPr>
      </w:pPr>
    </w:p>
    <w:p w14:paraId="29E85B80" w14:textId="4FE8EE92" w:rsidR="00F15EE2" w:rsidRPr="00B15722" w:rsidRDefault="00B15722" w:rsidP="00B15722">
      <w:pPr>
        <w:pStyle w:val="ListParagraph"/>
        <w:numPr>
          <w:ilvl w:val="2"/>
          <w:numId w:val="2"/>
        </w:numPr>
        <w:rPr>
          <w:b/>
          <w:sz w:val="28"/>
          <w:szCs w:val="28"/>
        </w:rPr>
      </w:pPr>
      <w:r>
        <w:rPr>
          <w:b/>
          <w:sz w:val="26"/>
          <w:szCs w:val="26"/>
        </w:rPr>
        <w:t xml:space="preserve"> </w:t>
      </w:r>
      <w:r w:rsidRPr="00B15722">
        <w:rPr>
          <w:b/>
          <w:sz w:val="26"/>
          <w:szCs w:val="26"/>
        </w:rPr>
        <w:t xml:space="preserve">Target Stay of </w:t>
      </w:r>
      <w:r w:rsidR="009C63A6">
        <w:rPr>
          <w:b/>
          <w:sz w:val="26"/>
          <w:szCs w:val="26"/>
        </w:rPr>
        <w:t>6 weeks</w:t>
      </w:r>
    </w:p>
    <w:p w14:paraId="03960422" w14:textId="6496C9B4" w:rsidR="00B15722" w:rsidRDefault="00B15722" w:rsidP="00B15722">
      <w:pPr>
        <w:pStyle w:val="ListParagraph"/>
        <w:ind w:left="2250"/>
      </w:pPr>
      <w:r w:rsidRPr="00B15722">
        <w:t xml:space="preserve">This Unit is designed to treat and stabilize patients for an average of </w:t>
      </w:r>
      <w:r w:rsidR="009C63A6">
        <w:t>six weeks</w:t>
      </w:r>
      <w:r w:rsidRPr="00B15722">
        <w:t>. This goal will have the following impacts:</w:t>
      </w:r>
    </w:p>
    <w:p w14:paraId="54C90570" w14:textId="4974D763" w:rsidR="00B15722" w:rsidRDefault="00B15722" w:rsidP="00B15722">
      <w:pPr>
        <w:pStyle w:val="ListParagraph"/>
        <w:numPr>
          <w:ilvl w:val="0"/>
          <w:numId w:val="28"/>
        </w:numPr>
        <w:ind w:left="2610"/>
      </w:pPr>
      <w:r w:rsidRPr="00B15722">
        <w:t>Within the available time, the patients will be assessed, treated, educated, and provided with a plan to safely transition from the Unit to an outpatient provider.</w:t>
      </w:r>
    </w:p>
    <w:p w14:paraId="2277CDA7" w14:textId="77777777" w:rsidR="00B15722" w:rsidRPr="00B15722" w:rsidRDefault="00B15722" w:rsidP="00B15722">
      <w:pPr>
        <w:pStyle w:val="ListParagraph"/>
        <w:ind w:left="1440"/>
      </w:pPr>
    </w:p>
    <w:p w14:paraId="54A28554" w14:textId="424B1F2E" w:rsidR="00B15722" w:rsidRPr="00B15722" w:rsidRDefault="00B15722" w:rsidP="00B15722">
      <w:pPr>
        <w:pStyle w:val="ListParagraph"/>
        <w:numPr>
          <w:ilvl w:val="2"/>
          <w:numId w:val="2"/>
        </w:numPr>
        <w:rPr>
          <w:b/>
          <w:sz w:val="28"/>
          <w:szCs w:val="28"/>
        </w:rPr>
      </w:pPr>
      <w:r>
        <w:rPr>
          <w:b/>
          <w:sz w:val="26"/>
          <w:szCs w:val="26"/>
        </w:rPr>
        <w:t xml:space="preserve"> </w:t>
      </w:r>
      <w:r w:rsidRPr="00B15722">
        <w:rPr>
          <w:b/>
          <w:sz w:val="26"/>
          <w:szCs w:val="26"/>
        </w:rPr>
        <w:t>Target Age of 12-18</w:t>
      </w:r>
    </w:p>
    <w:p w14:paraId="56F807B1" w14:textId="2A069DA9" w:rsidR="00B15722" w:rsidRDefault="00B15722" w:rsidP="00B15722">
      <w:pPr>
        <w:pStyle w:val="ListParagraph"/>
        <w:ind w:left="2250"/>
      </w:pPr>
      <w:r w:rsidRPr="00B15722">
        <w:t>The Unit will target adolescents, aged 12 to 18. While the target age is 12 to 18, it is up to the Contractor’s professional discretion to admit children who may fall under the age of 12.</w:t>
      </w:r>
    </w:p>
    <w:p w14:paraId="5ADB388E" w14:textId="77777777" w:rsidR="005466E6" w:rsidRDefault="005466E6" w:rsidP="00B15722">
      <w:pPr>
        <w:pStyle w:val="ListParagraph"/>
        <w:ind w:left="2250"/>
      </w:pPr>
    </w:p>
    <w:p w14:paraId="32770B64" w14:textId="02C4E7F8" w:rsidR="005466E6" w:rsidRPr="00A97085" w:rsidRDefault="005466E6" w:rsidP="00A97085">
      <w:pPr>
        <w:pStyle w:val="ListParagraph"/>
        <w:numPr>
          <w:ilvl w:val="2"/>
          <w:numId w:val="2"/>
        </w:numPr>
        <w:rPr>
          <w:b/>
        </w:rPr>
      </w:pPr>
      <w:r w:rsidRPr="00A97085">
        <w:rPr>
          <w:b/>
        </w:rPr>
        <w:t>Target Intellectual Functioning Range</w:t>
      </w:r>
    </w:p>
    <w:p w14:paraId="2C3EA9F9" w14:textId="59B580C9" w:rsidR="005466E6" w:rsidRPr="00666BFD" w:rsidRDefault="005466E6" w:rsidP="00AF1459">
      <w:pPr>
        <w:ind w:left="2160"/>
      </w:pPr>
      <w:r w:rsidRPr="00666BFD">
        <w:t>The Unit will target adolescents</w:t>
      </w:r>
      <w:r>
        <w:t xml:space="preserve"> with Full Scale IQs that are likely in the 40-90 range who also have impairments in adaptive functioning</w:t>
      </w:r>
      <w:r w:rsidRPr="00666BFD">
        <w:t>. While the target</w:t>
      </w:r>
      <w:r>
        <w:t xml:space="preserve"> range is 40-90</w:t>
      </w:r>
      <w:r w:rsidRPr="00666BFD">
        <w:t>, it is up to the Contractor’s professional discretion to admit children who may fall</w:t>
      </w:r>
      <w:r>
        <w:t xml:space="preserve"> outside those bounds.</w:t>
      </w:r>
    </w:p>
    <w:p w14:paraId="27527315" w14:textId="77777777" w:rsidR="00B15722" w:rsidRPr="00B15722" w:rsidRDefault="00B15722" w:rsidP="00B15722">
      <w:pPr>
        <w:pStyle w:val="ListParagraph"/>
        <w:ind w:left="1080"/>
      </w:pPr>
    </w:p>
    <w:p w14:paraId="23EC5265" w14:textId="351B455D" w:rsidR="00B15722" w:rsidRPr="00B15722" w:rsidRDefault="00B15722" w:rsidP="00F15EE2">
      <w:pPr>
        <w:pStyle w:val="ListParagraph"/>
        <w:numPr>
          <w:ilvl w:val="1"/>
          <w:numId w:val="2"/>
        </w:numPr>
        <w:rPr>
          <w:b/>
          <w:sz w:val="28"/>
          <w:szCs w:val="28"/>
        </w:rPr>
      </w:pPr>
      <w:r>
        <w:rPr>
          <w:b/>
          <w:sz w:val="26"/>
          <w:szCs w:val="26"/>
        </w:rPr>
        <w:t xml:space="preserve"> </w:t>
      </w:r>
      <w:r w:rsidRPr="00B15722">
        <w:rPr>
          <w:b/>
          <w:sz w:val="26"/>
          <w:szCs w:val="26"/>
        </w:rPr>
        <w:t>State Review of the Gate Keeping Process</w:t>
      </w:r>
    </w:p>
    <w:p w14:paraId="7240D5D3" w14:textId="6D9F8E58" w:rsidR="00B15722" w:rsidRDefault="00B15722" w:rsidP="00B15722">
      <w:pPr>
        <w:pStyle w:val="ListParagraph"/>
        <w:ind w:left="1080"/>
      </w:pPr>
      <w:r w:rsidRPr="00B15722">
        <w:t>The State reserves the right to periodically revisit the gate keeping process and request the Contractor to change the process. It is the intent of the State for the gate keeping functionality to be as aligned with the goals of the Unit.</w:t>
      </w:r>
    </w:p>
    <w:p w14:paraId="1D24AFEB" w14:textId="77777777" w:rsidR="00B15722" w:rsidRPr="00B15722" w:rsidRDefault="00B15722" w:rsidP="00B15722">
      <w:pPr>
        <w:pStyle w:val="ListParagraph"/>
        <w:ind w:left="1080"/>
      </w:pPr>
    </w:p>
    <w:p w14:paraId="176A2318" w14:textId="3C80D01E" w:rsidR="00B15722" w:rsidRDefault="00B15722" w:rsidP="00F15EE2">
      <w:pPr>
        <w:pStyle w:val="ListParagraph"/>
        <w:numPr>
          <w:ilvl w:val="1"/>
          <w:numId w:val="2"/>
        </w:numPr>
        <w:rPr>
          <w:b/>
          <w:sz w:val="26"/>
          <w:szCs w:val="26"/>
        </w:rPr>
      </w:pPr>
      <w:r>
        <w:rPr>
          <w:b/>
          <w:sz w:val="26"/>
          <w:szCs w:val="26"/>
        </w:rPr>
        <w:t xml:space="preserve"> </w:t>
      </w:r>
      <w:r w:rsidRPr="00B15722">
        <w:rPr>
          <w:b/>
          <w:sz w:val="26"/>
          <w:szCs w:val="26"/>
        </w:rPr>
        <w:t>Managing the Waitlist for the Unit</w:t>
      </w:r>
    </w:p>
    <w:p w14:paraId="34BCEC43" w14:textId="6F94779B" w:rsidR="00AF468E" w:rsidRDefault="00AF468E" w:rsidP="00AF468E">
      <w:pPr>
        <w:pStyle w:val="ListParagraph"/>
        <w:ind w:left="1080"/>
      </w:pPr>
      <w:r w:rsidRPr="00AF468E">
        <w:t xml:space="preserve">The State expects that there will be a waitlist of candidates for treatment at the Unit. As part of the gatekeeping process, the Contractor shall be responsible for defining </w:t>
      </w:r>
      <w:r w:rsidRPr="00AF468E">
        <w:lastRenderedPageBreak/>
        <w:t>the process of admitting patients off of the waitlist. This process shall be transparent and prescriptive.</w:t>
      </w:r>
    </w:p>
    <w:p w14:paraId="2DBD628E" w14:textId="77777777" w:rsidR="00AF468E" w:rsidRPr="00AF468E" w:rsidRDefault="00AF468E" w:rsidP="00AF468E">
      <w:pPr>
        <w:pStyle w:val="ListParagraph"/>
        <w:ind w:left="1080"/>
      </w:pPr>
    </w:p>
    <w:p w14:paraId="77189EAA" w14:textId="3763CAF1" w:rsidR="00AF468E" w:rsidRDefault="00164CC5" w:rsidP="00F15EE2">
      <w:pPr>
        <w:pStyle w:val="ListParagraph"/>
        <w:numPr>
          <w:ilvl w:val="1"/>
          <w:numId w:val="2"/>
        </w:numPr>
        <w:rPr>
          <w:b/>
          <w:sz w:val="26"/>
          <w:szCs w:val="26"/>
        </w:rPr>
      </w:pPr>
      <w:r>
        <w:rPr>
          <w:b/>
          <w:sz w:val="26"/>
          <w:szCs w:val="26"/>
        </w:rPr>
        <w:t xml:space="preserve"> </w:t>
      </w:r>
      <w:r w:rsidR="00AF468E">
        <w:rPr>
          <w:b/>
          <w:sz w:val="26"/>
          <w:szCs w:val="26"/>
        </w:rPr>
        <w:t>Exclusionary Diagnoses</w:t>
      </w:r>
    </w:p>
    <w:p w14:paraId="67AFEB68" w14:textId="0070E5FC" w:rsidR="00164CC5" w:rsidRPr="00AF468E" w:rsidRDefault="00164CC5" w:rsidP="009C63A6">
      <w:pPr>
        <w:pStyle w:val="ListParagraph"/>
        <w:ind w:left="1080"/>
      </w:pPr>
      <w:r>
        <w:t xml:space="preserve">Given the resources available within the Unit, </w:t>
      </w:r>
      <w:r w:rsidR="009C63A6">
        <w:t>the Contractor</w:t>
      </w:r>
      <w:r w:rsidR="00CB6E98">
        <w:t xml:space="preserve"> (with State approval)</w:t>
      </w:r>
      <w:r w:rsidR="009C63A6">
        <w:t xml:space="preserve"> shall determine if there will be any</w:t>
      </w:r>
      <w:r>
        <w:t xml:space="preserve"> exclusionary diagnose</w:t>
      </w:r>
      <w:r w:rsidR="009C63A6">
        <w:t>s</w:t>
      </w:r>
      <w:r w:rsidR="00666BFD">
        <w:t>.</w:t>
      </w:r>
      <w:r w:rsidR="00067D3E">
        <w:t xml:space="preserve"> </w:t>
      </w:r>
    </w:p>
    <w:p w14:paraId="6A4A9228" w14:textId="77777777" w:rsidR="00B15722" w:rsidRPr="00B15722" w:rsidRDefault="00B15722" w:rsidP="00B15722">
      <w:pPr>
        <w:pStyle w:val="ListParagraph"/>
        <w:ind w:left="1080"/>
      </w:pPr>
    </w:p>
    <w:p w14:paraId="3975999C" w14:textId="052B8988" w:rsidR="00F15EE2" w:rsidRDefault="00B15722" w:rsidP="002E2A86">
      <w:pPr>
        <w:pStyle w:val="ListParagraph"/>
        <w:numPr>
          <w:ilvl w:val="0"/>
          <w:numId w:val="2"/>
        </w:numPr>
        <w:ind w:left="540" w:hanging="540"/>
        <w:rPr>
          <w:b/>
          <w:sz w:val="28"/>
          <w:szCs w:val="28"/>
        </w:rPr>
      </w:pPr>
      <w:r>
        <w:rPr>
          <w:b/>
          <w:sz w:val="28"/>
          <w:szCs w:val="28"/>
        </w:rPr>
        <w:t>Assessment</w:t>
      </w:r>
    </w:p>
    <w:p w14:paraId="4E55FD20" w14:textId="77777777" w:rsidR="00B15722" w:rsidRPr="00B15722" w:rsidRDefault="00B15722" w:rsidP="00B15722">
      <w:pPr>
        <w:pStyle w:val="ListParagraph"/>
        <w:ind w:left="540"/>
      </w:pPr>
      <w:r w:rsidRPr="00B15722">
        <w:t>The Contractor shall design the full slate of assessments that may be performed on patients upon their admission to the Unit. At a minimum, the State expects the Contractor to perform the following:</w:t>
      </w:r>
    </w:p>
    <w:p w14:paraId="53DC9608" w14:textId="0C97206C" w:rsidR="00B15722" w:rsidRDefault="00B15722" w:rsidP="00B15722">
      <w:pPr>
        <w:pStyle w:val="ListParagraph"/>
        <w:numPr>
          <w:ilvl w:val="0"/>
          <w:numId w:val="29"/>
        </w:numPr>
      </w:pPr>
      <w:r w:rsidRPr="00B15722">
        <w:t>Autism Spectrum Disorder</w:t>
      </w:r>
    </w:p>
    <w:p w14:paraId="229D5E0C" w14:textId="77777777" w:rsidR="00B15722" w:rsidRDefault="00B15722" w:rsidP="00FD150C">
      <w:pPr>
        <w:pStyle w:val="ListParagraph"/>
        <w:numPr>
          <w:ilvl w:val="1"/>
          <w:numId w:val="29"/>
        </w:numPr>
        <w:ind w:left="1440"/>
      </w:pPr>
      <w:r w:rsidRPr="00B15722">
        <w:t>The Contractor shall perform the Autism Diagnostic Observation Schedule, 2nd Ed. (ADOS-2)</w:t>
      </w:r>
    </w:p>
    <w:p w14:paraId="50D800E8" w14:textId="77777777" w:rsidR="00B15722" w:rsidRDefault="00B15722" w:rsidP="00B15722">
      <w:pPr>
        <w:pStyle w:val="ListParagraph"/>
        <w:numPr>
          <w:ilvl w:val="0"/>
          <w:numId w:val="29"/>
        </w:numPr>
      </w:pPr>
      <w:r w:rsidRPr="00B15722">
        <w:t>Cognitive abilities (IQ level)</w:t>
      </w:r>
    </w:p>
    <w:p w14:paraId="69C9AD11" w14:textId="3BF335D0" w:rsidR="00B15722" w:rsidRDefault="00B15722" w:rsidP="00FD150C">
      <w:pPr>
        <w:pStyle w:val="ListParagraph"/>
        <w:numPr>
          <w:ilvl w:val="1"/>
          <w:numId w:val="29"/>
        </w:numPr>
        <w:ind w:left="1440"/>
      </w:pPr>
      <w:r w:rsidRPr="00B15722">
        <w:t>The Contractor shall perform a full-scale IQ assessment. The State prefers</w:t>
      </w:r>
      <w:r w:rsidR="00666BFD">
        <w:t xml:space="preserve"> the most recent editions of</w:t>
      </w:r>
      <w:r w:rsidRPr="00B15722">
        <w:t xml:space="preserve"> either the Wechsler Intelligence Scale for Children (WISC), the Stanford-Binet, or the Woodcock-Johnson Test</w:t>
      </w:r>
    </w:p>
    <w:p w14:paraId="3D4DD308" w14:textId="77777777" w:rsidR="00B15722" w:rsidRDefault="00B15722" w:rsidP="00B15722">
      <w:pPr>
        <w:pStyle w:val="ListParagraph"/>
        <w:numPr>
          <w:ilvl w:val="0"/>
          <w:numId w:val="29"/>
        </w:numPr>
      </w:pPr>
      <w:r w:rsidRPr="00B15722">
        <w:t>Sustained and selective attention level</w:t>
      </w:r>
    </w:p>
    <w:p w14:paraId="6BF53138" w14:textId="77777777" w:rsidR="00B15722" w:rsidRDefault="00B15722" w:rsidP="00FD150C">
      <w:pPr>
        <w:pStyle w:val="ListParagraph"/>
        <w:numPr>
          <w:ilvl w:val="1"/>
          <w:numId w:val="29"/>
        </w:numPr>
        <w:ind w:left="1440"/>
      </w:pPr>
      <w:r w:rsidRPr="00B15722">
        <w:t xml:space="preserve">The Contractor shall perform a continuous performance test (CPT). The State prefers the IVA-2 Continuous Performance Test </w:t>
      </w:r>
    </w:p>
    <w:p w14:paraId="6A9FD04F" w14:textId="77777777" w:rsidR="00B15722" w:rsidRDefault="00B15722" w:rsidP="00B15722">
      <w:pPr>
        <w:pStyle w:val="ListParagraph"/>
        <w:numPr>
          <w:ilvl w:val="0"/>
          <w:numId w:val="29"/>
        </w:numPr>
      </w:pPr>
      <w:r w:rsidRPr="00B15722">
        <w:t>Adaptive behavior</w:t>
      </w:r>
    </w:p>
    <w:p w14:paraId="146747CB" w14:textId="77777777" w:rsidR="00B15722" w:rsidRDefault="00B15722" w:rsidP="00FD150C">
      <w:pPr>
        <w:pStyle w:val="ListParagraph"/>
        <w:numPr>
          <w:ilvl w:val="1"/>
          <w:numId w:val="29"/>
        </w:numPr>
        <w:ind w:left="1440"/>
      </w:pPr>
      <w:r w:rsidRPr="00B15722">
        <w:t xml:space="preserve">The State prefers the Adaptive Behavior Assessment System, 3rd Ed. (ABAS-3) or the Vineland Adaptive Behavior Scales, 2nd Ed. </w:t>
      </w:r>
    </w:p>
    <w:p w14:paraId="02710176" w14:textId="77777777" w:rsidR="00B15722" w:rsidRDefault="00B15722" w:rsidP="00B15722">
      <w:pPr>
        <w:pStyle w:val="ListParagraph"/>
        <w:numPr>
          <w:ilvl w:val="0"/>
          <w:numId w:val="29"/>
        </w:numPr>
      </w:pPr>
      <w:r w:rsidRPr="00B15722">
        <w:t>Autism symptoms</w:t>
      </w:r>
    </w:p>
    <w:p w14:paraId="327E18AB" w14:textId="7FF2032E" w:rsidR="00B15722" w:rsidRPr="00B15722" w:rsidRDefault="00B15722" w:rsidP="00FD150C">
      <w:pPr>
        <w:pStyle w:val="ListParagraph"/>
        <w:numPr>
          <w:ilvl w:val="1"/>
          <w:numId w:val="29"/>
        </w:numPr>
        <w:ind w:left="1440"/>
      </w:pPr>
      <w:r w:rsidRPr="00B15722">
        <w:t>The State prefers the Autism Spectrum Rating Scales (ASRS)</w:t>
      </w:r>
    </w:p>
    <w:p w14:paraId="2A853628" w14:textId="77777777" w:rsidR="00B15722" w:rsidRPr="00B15722" w:rsidRDefault="00B15722" w:rsidP="00B15722">
      <w:pPr>
        <w:pStyle w:val="ListParagraph"/>
        <w:ind w:left="540"/>
      </w:pPr>
    </w:p>
    <w:p w14:paraId="537B74CC" w14:textId="0633AC13" w:rsidR="00B15722" w:rsidRPr="00B15722" w:rsidRDefault="00B15722" w:rsidP="00B15722">
      <w:pPr>
        <w:pStyle w:val="ListParagraph"/>
        <w:ind w:left="540"/>
      </w:pPr>
      <w:r w:rsidRPr="00B15722">
        <w:t xml:space="preserve">In addition to a minimum set of assessments that shall be performed on all patients, the Contractor shall propose and define an additional set of assessments that may be performed when needed. For example, the State anticipates that there </w:t>
      </w:r>
      <w:r w:rsidR="00666BFD">
        <w:t>will</w:t>
      </w:r>
      <w:r w:rsidRPr="00B15722">
        <w:t xml:space="preserve"> be a need for occupational therapy, speech pathology, and pediatric assessment.  </w:t>
      </w:r>
    </w:p>
    <w:p w14:paraId="423C8EE6" w14:textId="77777777" w:rsidR="00B15722" w:rsidRPr="00B15722" w:rsidRDefault="00B15722" w:rsidP="00B15722">
      <w:pPr>
        <w:pStyle w:val="ListParagraph"/>
        <w:ind w:left="540"/>
      </w:pPr>
    </w:p>
    <w:p w14:paraId="7247CDBE" w14:textId="2842F0C3" w:rsidR="00B15722" w:rsidRPr="00B15722" w:rsidRDefault="00B15722" w:rsidP="00B15722">
      <w:pPr>
        <w:pStyle w:val="ListParagraph"/>
        <w:ind w:left="540"/>
      </w:pPr>
      <w:r w:rsidRPr="00B15722">
        <w:t>All assessments shall be performed by professionals with appropriate licensure when required. Specifically, the ADOS-2, full-scale IQ test, and CPT must be performed by a psychologist licensed and experienced in performing these tests.</w:t>
      </w:r>
    </w:p>
    <w:p w14:paraId="3A9079B0" w14:textId="77777777" w:rsidR="00B15722" w:rsidRDefault="00B15722" w:rsidP="00B15722">
      <w:pPr>
        <w:pStyle w:val="ListParagraph"/>
        <w:ind w:left="540"/>
        <w:rPr>
          <w:b/>
          <w:sz w:val="28"/>
          <w:szCs w:val="28"/>
        </w:rPr>
      </w:pPr>
    </w:p>
    <w:p w14:paraId="43DF5989" w14:textId="2428F473" w:rsidR="00F15EE2" w:rsidRDefault="00B15722" w:rsidP="002E2A86">
      <w:pPr>
        <w:pStyle w:val="ListParagraph"/>
        <w:numPr>
          <w:ilvl w:val="0"/>
          <w:numId w:val="2"/>
        </w:numPr>
        <w:ind w:left="540" w:hanging="540"/>
        <w:rPr>
          <w:b/>
          <w:sz w:val="28"/>
          <w:szCs w:val="28"/>
        </w:rPr>
      </w:pPr>
      <w:r>
        <w:rPr>
          <w:b/>
          <w:sz w:val="28"/>
          <w:szCs w:val="28"/>
        </w:rPr>
        <w:t>Treatment</w:t>
      </w:r>
    </w:p>
    <w:p w14:paraId="52369833" w14:textId="6B925835" w:rsidR="00B15722" w:rsidRDefault="00B15722" w:rsidP="00B15722">
      <w:pPr>
        <w:pStyle w:val="ListParagraph"/>
        <w:ind w:left="540"/>
      </w:pPr>
      <w:r>
        <w:t>The Contractor shall design a treatment plan for every patient based on the results of the assessments. The treatment plan shall be specific to the patient. The treatment plan shall also include a plan to discharge the patient safely from the Unit (See Section 6</w:t>
      </w:r>
      <w:r w:rsidR="004F1602">
        <w:t>.0</w:t>
      </w:r>
      <w:r>
        <w:t>).</w:t>
      </w:r>
    </w:p>
    <w:p w14:paraId="0F9678F7" w14:textId="77777777" w:rsidR="00B15722" w:rsidRDefault="00B15722" w:rsidP="00B15722">
      <w:pPr>
        <w:pStyle w:val="ListParagraph"/>
        <w:ind w:left="540"/>
        <w:rPr>
          <w:b/>
          <w:sz w:val="28"/>
          <w:szCs w:val="28"/>
        </w:rPr>
      </w:pPr>
    </w:p>
    <w:p w14:paraId="4AC8DA08" w14:textId="203F8C99" w:rsidR="00B15722" w:rsidRDefault="00B15722" w:rsidP="00B15722">
      <w:pPr>
        <w:pStyle w:val="ListParagraph"/>
        <w:numPr>
          <w:ilvl w:val="1"/>
          <w:numId w:val="2"/>
        </w:numPr>
        <w:rPr>
          <w:b/>
          <w:sz w:val="26"/>
          <w:szCs w:val="26"/>
        </w:rPr>
      </w:pPr>
      <w:r w:rsidRPr="00B15722">
        <w:rPr>
          <w:b/>
          <w:sz w:val="26"/>
          <w:szCs w:val="26"/>
        </w:rPr>
        <w:t xml:space="preserve"> Types of Treatment</w:t>
      </w:r>
    </w:p>
    <w:p w14:paraId="7EB05618" w14:textId="075CF8DF" w:rsidR="00666BFD" w:rsidRDefault="00B15722" w:rsidP="002E3098">
      <w:pPr>
        <w:pStyle w:val="ListParagraph"/>
        <w:ind w:left="1170"/>
      </w:pPr>
      <w:r>
        <w:t xml:space="preserve">In order to operate a Unit designed to treat adolescents with ASD, the Contractor shall have expertise in applied behavioral analysis. </w:t>
      </w:r>
      <w:r w:rsidR="00164CC5">
        <w:t xml:space="preserve">For the applied behavioral treatment, the State expects the treatment to </w:t>
      </w:r>
      <w:r w:rsidR="00666BFD">
        <w:t>target the following symptoms</w:t>
      </w:r>
      <w:r w:rsidR="00164CC5">
        <w:t>:</w:t>
      </w:r>
    </w:p>
    <w:p w14:paraId="60B56D45" w14:textId="77777777" w:rsidR="00666BFD" w:rsidRDefault="00666BFD" w:rsidP="002E3098">
      <w:pPr>
        <w:numPr>
          <w:ilvl w:val="0"/>
          <w:numId w:val="33"/>
        </w:numPr>
        <w:tabs>
          <w:tab w:val="clear" w:pos="720"/>
          <w:tab w:val="num" w:pos="1440"/>
        </w:tabs>
        <w:ind w:left="1530"/>
      </w:pPr>
      <w:r>
        <w:t>Increase language and communication skills</w:t>
      </w:r>
    </w:p>
    <w:p w14:paraId="2B2DE482" w14:textId="77777777" w:rsidR="00666BFD" w:rsidRDefault="00666BFD" w:rsidP="002E3098">
      <w:pPr>
        <w:numPr>
          <w:ilvl w:val="0"/>
          <w:numId w:val="33"/>
        </w:numPr>
        <w:tabs>
          <w:tab w:val="clear" w:pos="720"/>
          <w:tab w:val="num" w:pos="1440"/>
        </w:tabs>
        <w:ind w:left="1530"/>
      </w:pPr>
      <w:r>
        <w:lastRenderedPageBreak/>
        <w:t>Improve attention, focus, social skills, memory, and academics </w:t>
      </w:r>
    </w:p>
    <w:p w14:paraId="1AA40D0C" w14:textId="77777777" w:rsidR="00666BFD" w:rsidRDefault="00666BFD" w:rsidP="002E3098">
      <w:pPr>
        <w:numPr>
          <w:ilvl w:val="0"/>
          <w:numId w:val="33"/>
        </w:numPr>
        <w:tabs>
          <w:tab w:val="clear" w:pos="720"/>
          <w:tab w:val="num" w:pos="1440"/>
        </w:tabs>
        <w:ind w:left="1530"/>
      </w:pPr>
      <w:r>
        <w:t>Decrease problem behaviors</w:t>
      </w:r>
    </w:p>
    <w:p w14:paraId="0A0D96D3" w14:textId="77777777" w:rsidR="002E3098" w:rsidRDefault="002E3098" w:rsidP="002E3098">
      <w:pPr>
        <w:ind w:left="1170"/>
      </w:pPr>
    </w:p>
    <w:p w14:paraId="2DB1BBF4" w14:textId="12617CDD" w:rsidR="00B15722" w:rsidRDefault="00B15722" w:rsidP="002E3098">
      <w:pPr>
        <w:ind w:left="1170"/>
      </w:pPr>
      <w:r>
        <w:t>Additionally, the Contractor shall be prepared to provide the following treatment to patients</w:t>
      </w:r>
      <w:r w:rsidR="00666BFD">
        <w:t>, using qualified, licensed professionals</w:t>
      </w:r>
      <w:r>
        <w:t>:</w:t>
      </w:r>
    </w:p>
    <w:p w14:paraId="7E40E469" w14:textId="6B45945C" w:rsidR="00666BFD" w:rsidRPr="002E3098" w:rsidRDefault="00B15722" w:rsidP="002E3098">
      <w:pPr>
        <w:pStyle w:val="ListParagraph"/>
        <w:numPr>
          <w:ilvl w:val="0"/>
          <w:numId w:val="8"/>
        </w:numPr>
        <w:ind w:left="1530"/>
      </w:pPr>
      <w:r w:rsidRPr="0093604B">
        <w:t xml:space="preserve">Occupational </w:t>
      </w:r>
      <w:r w:rsidRPr="002E3098">
        <w:t>therap</w:t>
      </w:r>
      <w:r w:rsidR="00666BFD" w:rsidRPr="002E3098">
        <w:t>y to target independent dressing, eating, grooming, using the bathroom and improvements in fine motor skills like writing, coloring, and cutting with scissors.</w:t>
      </w:r>
    </w:p>
    <w:p w14:paraId="72DA6C6F" w14:textId="55B044CA" w:rsidR="00666BFD" w:rsidRPr="00B15722" w:rsidRDefault="00666BFD" w:rsidP="00A97085">
      <w:pPr>
        <w:pStyle w:val="ListParagraph"/>
        <w:numPr>
          <w:ilvl w:val="0"/>
          <w:numId w:val="8"/>
        </w:numPr>
      </w:pPr>
      <w:r w:rsidRPr="00666BFD">
        <w:t xml:space="preserve">Speech-language therapy </w:t>
      </w:r>
      <w:r>
        <w:t xml:space="preserve">to </w:t>
      </w:r>
      <w:r w:rsidRPr="00666BFD">
        <w:t xml:space="preserve">address challenges with language and communication. </w:t>
      </w:r>
      <w:r>
        <w:t xml:space="preserve">The </w:t>
      </w:r>
      <w:r w:rsidRPr="00666BFD">
        <w:t xml:space="preserve">help people with autism improve their verbal, nonverbal, and social communication. </w:t>
      </w:r>
    </w:p>
    <w:p w14:paraId="6E7465BB" w14:textId="0CEF02DB" w:rsidR="00666BFD" w:rsidRPr="007C0C9E" w:rsidRDefault="00B15722" w:rsidP="00A97085">
      <w:pPr>
        <w:pStyle w:val="ListParagraph"/>
        <w:numPr>
          <w:ilvl w:val="0"/>
          <w:numId w:val="8"/>
        </w:numPr>
      </w:pPr>
      <w:r w:rsidRPr="00B15722">
        <w:t xml:space="preserve">Pediatric </w:t>
      </w:r>
      <w:r w:rsidR="00666BFD">
        <w:t>medical c</w:t>
      </w:r>
      <w:r w:rsidRPr="00B15722">
        <w:t>are</w:t>
      </w:r>
      <w:r w:rsidR="00666BFD">
        <w:t xml:space="preserve"> by provided by a licensed, board-certified pediatrician.</w:t>
      </w:r>
      <w:r w:rsidR="00666BFD" w:rsidRPr="00666BFD" w:rsidDel="00666BFD">
        <w:t xml:space="preserve"> </w:t>
      </w:r>
    </w:p>
    <w:p w14:paraId="7E4F5B72" w14:textId="484D3B36" w:rsidR="008B5112" w:rsidRPr="00CD4A2B" w:rsidRDefault="007C0C9E" w:rsidP="00A97085">
      <w:pPr>
        <w:pStyle w:val="ListParagraph"/>
        <w:numPr>
          <w:ilvl w:val="0"/>
          <w:numId w:val="8"/>
        </w:numPr>
      </w:pPr>
      <w:r w:rsidRPr="00CD4A2B">
        <w:t>Family therapy</w:t>
      </w:r>
      <w:r w:rsidR="00666BFD">
        <w:t xml:space="preserve"> to address the transition of the behavior plan from the hospital to the home setting. This is the cornerstone of successful discharge</w:t>
      </w:r>
      <w:r w:rsidR="008B5112">
        <w:t xml:space="preserve"> preparation</w:t>
      </w:r>
      <w:r w:rsidR="00666BFD">
        <w:t xml:space="preserve"> and will </w:t>
      </w:r>
      <w:r w:rsidR="008B5112">
        <w:t>require close, regular contact with the family.</w:t>
      </w:r>
    </w:p>
    <w:p w14:paraId="32954F2A" w14:textId="5125846F" w:rsidR="007C0C9E" w:rsidRDefault="007C0C9E" w:rsidP="00A97085">
      <w:pPr>
        <w:pStyle w:val="ListParagraph"/>
        <w:numPr>
          <w:ilvl w:val="0"/>
          <w:numId w:val="8"/>
        </w:numPr>
      </w:pPr>
      <w:r>
        <w:t>S</w:t>
      </w:r>
      <w:r w:rsidR="008B5112">
        <w:t xml:space="preserve">ubstance </w:t>
      </w:r>
      <w:r>
        <w:t>U</w:t>
      </w:r>
      <w:r w:rsidR="008B5112">
        <w:t xml:space="preserve">se </w:t>
      </w:r>
      <w:r>
        <w:t>D</w:t>
      </w:r>
      <w:r w:rsidR="008B5112">
        <w:t>isorder</w:t>
      </w:r>
      <w:r>
        <w:t xml:space="preserve"> </w:t>
      </w:r>
      <w:r w:rsidR="008B5112">
        <w:t>treatment can be provided in consultation with the adolescent substance use disorder treatment provider at the NDI.</w:t>
      </w:r>
    </w:p>
    <w:p w14:paraId="544CF7DA" w14:textId="3BE8981C" w:rsidR="007C0C9E" w:rsidRPr="00A97085" w:rsidRDefault="007C0C9E" w:rsidP="00A97085">
      <w:pPr>
        <w:rPr>
          <w:color w:val="FF0000"/>
        </w:rPr>
      </w:pPr>
    </w:p>
    <w:p w14:paraId="410199C2" w14:textId="1B292D8A" w:rsidR="00B15722" w:rsidRPr="00B15722" w:rsidRDefault="00B15722" w:rsidP="00B15722">
      <w:pPr>
        <w:ind w:left="1170"/>
      </w:pPr>
      <w:r>
        <w:t>The State expects the Contractor to provide expertise in developing treatment plans that are well suited for the patients that may be treated at the Unit.</w:t>
      </w:r>
    </w:p>
    <w:p w14:paraId="4E543F5B" w14:textId="77777777" w:rsidR="00B15722" w:rsidRDefault="00B15722" w:rsidP="00B15722">
      <w:pPr>
        <w:pStyle w:val="ListParagraph"/>
        <w:ind w:left="1080"/>
        <w:rPr>
          <w:b/>
          <w:sz w:val="26"/>
          <w:szCs w:val="26"/>
        </w:rPr>
      </w:pPr>
    </w:p>
    <w:p w14:paraId="50BF1F59" w14:textId="5BD78B29" w:rsidR="00B15722" w:rsidRDefault="00B15722" w:rsidP="00B15722">
      <w:pPr>
        <w:pStyle w:val="ListParagraph"/>
        <w:numPr>
          <w:ilvl w:val="1"/>
          <w:numId w:val="2"/>
        </w:numPr>
        <w:rPr>
          <w:b/>
          <w:sz w:val="26"/>
          <w:szCs w:val="26"/>
        </w:rPr>
      </w:pPr>
      <w:r>
        <w:rPr>
          <w:b/>
          <w:sz w:val="26"/>
          <w:szCs w:val="26"/>
        </w:rPr>
        <w:t xml:space="preserve"> Treatment for Comorbidities</w:t>
      </w:r>
    </w:p>
    <w:p w14:paraId="770289B8" w14:textId="4B1ACECA" w:rsidR="00B15722" w:rsidRPr="00B15722" w:rsidRDefault="00B15722" w:rsidP="00B15722">
      <w:pPr>
        <w:pStyle w:val="ListParagraph"/>
        <w:ind w:left="1170"/>
      </w:pPr>
      <w:r w:rsidRPr="00B15722">
        <w:t>The State also recognizes that patients may come to the Unit with</w:t>
      </w:r>
      <w:r w:rsidR="008B5112">
        <w:t xml:space="preserve"> psychiatric and medical</w:t>
      </w:r>
      <w:r w:rsidRPr="00B15722">
        <w:t xml:space="preserve"> comorbidities. Therefore, the Contractor shall have adequate staff and treatment options to treat all types of comorbidities. All treatment shall be administered by appropriately licensed clinicians.</w:t>
      </w:r>
    </w:p>
    <w:p w14:paraId="173ED2F7" w14:textId="77777777" w:rsidR="00B15722" w:rsidRDefault="00B15722" w:rsidP="00B15722">
      <w:pPr>
        <w:pStyle w:val="ListParagraph"/>
        <w:ind w:left="1080"/>
        <w:rPr>
          <w:b/>
          <w:sz w:val="26"/>
          <w:szCs w:val="26"/>
        </w:rPr>
      </w:pPr>
    </w:p>
    <w:p w14:paraId="568A26CD" w14:textId="711E99C8" w:rsidR="00B15722" w:rsidRDefault="00B15722" w:rsidP="00B15722">
      <w:pPr>
        <w:pStyle w:val="ListParagraph"/>
        <w:numPr>
          <w:ilvl w:val="1"/>
          <w:numId w:val="2"/>
        </w:numPr>
        <w:rPr>
          <w:b/>
          <w:sz w:val="26"/>
          <w:szCs w:val="26"/>
        </w:rPr>
      </w:pPr>
      <w:r>
        <w:rPr>
          <w:b/>
          <w:sz w:val="26"/>
          <w:szCs w:val="26"/>
        </w:rPr>
        <w:t xml:space="preserve"> Patient Education within the Unit</w:t>
      </w:r>
    </w:p>
    <w:p w14:paraId="3DFE719C" w14:textId="150EABDD" w:rsidR="00B15722" w:rsidRDefault="00B15722" w:rsidP="00B15722">
      <w:pPr>
        <w:pStyle w:val="ListParagraph"/>
        <w:ind w:left="1080"/>
      </w:pPr>
      <w:r>
        <w:t>The Contractor shall also manage the educational needs of the patient in a competent manner while the patient receives treatment at the Unit. While the State has limited educational resources that may be utilized at this Unit, the State prefers the Contractor to provide its own credentialed teachers who are experienced in treating adolescents with ASD.</w:t>
      </w:r>
    </w:p>
    <w:p w14:paraId="6EE4013E" w14:textId="77777777" w:rsidR="00B15722" w:rsidRDefault="00B15722" w:rsidP="00B15722">
      <w:pPr>
        <w:pStyle w:val="ListParagraph"/>
        <w:ind w:left="1080"/>
        <w:rPr>
          <w:b/>
          <w:sz w:val="26"/>
          <w:szCs w:val="26"/>
        </w:rPr>
      </w:pPr>
    </w:p>
    <w:p w14:paraId="3485207D" w14:textId="4EB02B9D" w:rsidR="00B15722" w:rsidRDefault="00B15722" w:rsidP="00B15722">
      <w:pPr>
        <w:pStyle w:val="ListParagraph"/>
        <w:numPr>
          <w:ilvl w:val="1"/>
          <w:numId w:val="2"/>
        </w:numPr>
        <w:rPr>
          <w:b/>
          <w:sz w:val="26"/>
          <w:szCs w:val="26"/>
        </w:rPr>
      </w:pPr>
      <w:r>
        <w:rPr>
          <w:b/>
          <w:sz w:val="26"/>
          <w:szCs w:val="26"/>
        </w:rPr>
        <w:t xml:space="preserve"> Individualized Education Program (IEP)</w:t>
      </w:r>
    </w:p>
    <w:p w14:paraId="5786086A" w14:textId="5F6DFB48" w:rsidR="00B279C1" w:rsidRDefault="00B279C1" w:rsidP="00B279C1">
      <w:pPr>
        <w:pStyle w:val="ListParagraph"/>
        <w:ind w:left="1080"/>
      </w:pPr>
      <w:r>
        <w:t>The State believes that a well-written IEP is crucial in a patient’s continued care after he or she is transitioned from the Unit. The State anticipates, however, that many patients who are admitted to the Unit may have incorrect or insufficient IEPs. The Contractor shall be responsible for ensuring that all patients have an IEP that is accurate, well-written, and specific to the diagnoses that the patient presents, before the patient is discharged from the Unit.</w:t>
      </w:r>
    </w:p>
    <w:p w14:paraId="194DF218" w14:textId="77777777" w:rsidR="00B279C1" w:rsidRDefault="00B279C1" w:rsidP="00B279C1">
      <w:pPr>
        <w:pStyle w:val="ListParagraph"/>
        <w:ind w:left="1080"/>
        <w:rPr>
          <w:b/>
          <w:sz w:val="26"/>
          <w:szCs w:val="26"/>
        </w:rPr>
      </w:pPr>
    </w:p>
    <w:p w14:paraId="35EDA323" w14:textId="507F054C" w:rsidR="00B279C1" w:rsidRDefault="00B279C1" w:rsidP="00B15722">
      <w:pPr>
        <w:pStyle w:val="ListParagraph"/>
        <w:numPr>
          <w:ilvl w:val="1"/>
          <w:numId w:val="2"/>
        </w:numPr>
        <w:rPr>
          <w:b/>
          <w:sz w:val="26"/>
          <w:szCs w:val="26"/>
        </w:rPr>
      </w:pPr>
      <w:r>
        <w:rPr>
          <w:b/>
          <w:sz w:val="26"/>
          <w:szCs w:val="26"/>
        </w:rPr>
        <w:t xml:space="preserve"> Treatment of Patients with Trauma</w:t>
      </w:r>
    </w:p>
    <w:p w14:paraId="33FB0E99" w14:textId="3A6E3965" w:rsidR="00B279C1" w:rsidRDefault="00B279C1" w:rsidP="00B279C1">
      <w:pPr>
        <w:pStyle w:val="ListParagraph"/>
        <w:ind w:left="1080"/>
      </w:pPr>
      <w:r w:rsidRPr="00E21D9E">
        <w:t xml:space="preserve">The State recognizes that children with ASD </w:t>
      </w:r>
      <w:r w:rsidR="008B5112">
        <w:t xml:space="preserve">and related disorders </w:t>
      </w:r>
      <w:r w:rsidRPr="00E21D9E">
        <w:t>are more prone to experiencing trauma. The Contractor shall provide a licensed therapist</w:t>
      </w:r>
      <w:r w:rsidR="00CD4A2B">
        <w:t xml:space="preserve"> with experience</w:t>
      </w:r>
      <w:r w:rsidR="008B5112">
        <w:t xml:space="preserve"> and competence</w:t>
      </w:r>
      <w:r w:rsidR="00CD4A2B">
        <w:t xml:space="preserve"> in </w:t>
      </w:r>
      <w:r w:rsidR="008B5112">
        <w:t xml:space="preserve">trauma focused cognitive behavior therapy </w:t>
      </w:r>
      <w:r>
        <w:t xml:space="preserve">to provide </w:t>
      </w:r>
      <w:r>
        <w:lastRenderedPageBreak/>
        <w:t>trauma therapy to patients with trauma. The Contractor shall educate and work with the guardian, who is engaged in the program with the patient, to ensure that patients with trauma are discharged to safe environments. The Contractor shall also ensure that there is sufficient follow-up with the patient to confirm that he/she is in fact in a safe environment.</w:t>
      </w:r>
      <w:r w:rsidR="008B5112">
        <w:t xml:space="preserve"> The unit will also adopt operating procedures for all staff consistent with a trauma-informed approach and will provide documentation of such procedures to the State.</w:t>
      </w:r>
    </w:p>
    <w:p w14:paraId="16D78E38" w14:textId="77777777" w:rsidR="00B279C1" w:rsidRDefault="00B279C1" w:rsidP="00B279C1">
      <w:pPr>
        <w:pStyle w:val="ListParagraph"/>
        <w:ind w:left="1080"/>
        <w:rPr>
          <w:b/>
          <w:sz w:val="26"/>
          <w:szCs w:val="26"/>
        </w:rPr>
      </w:pPr>
    </w:p>
    <w:p w14:paraId="541C22B7" w14:textId="4796FF43" w:rsidR="00B279C1" w:rsidRDefault="00B279C1" w:rsidP="00B15722">
      <w:pPr>
        <w:pStyle w:val="ListParagraph"/>
        <w:numPr>
          <w:ilvl w:val="1"/>
          <w:numId w:val="2"/>
        </w:numPr>
        <w:rPr>
          <w:b/>
          <w:sz w:val="26"/>
          <w:szCs w:val="26"/>
        </w:rPr>
      </w:pPr>
      <w:r>
        <w:rPr>
          <w:b/>
          <w:sz w:val="26"/>
          <w:szCs w:val="26"/>
        </w:rPr>
        <w:t xml:space="preserve"> Training Patient Guardians</w:t>
      </w:r>
    </w:p>
    <w:p w14:paraId="0A30E435" w14:textId="44801779" w:rsidR="00B279C1" w:rsidRPr="00CB6E98" w:rsidRDefault="00B279C1" w:rsidP="00B279C1">
      <w:pPr>
        <w:pStyle w:val="ListParagraph"/>
        <w:ind w:left="1080"/>
      </w:pPr>
      <w:r>
        <w:t xml:space="preserve">To increase the efficacy of the treatment of the Unit, the staff of the Unit will also undertake the provision of training for the patient’s guardians where the guardian is willing and able to receive training. This training </w:t>
      </w:r>
      <w:r w:rsidRPr="00CB6E98">
        <w:t>shall</w:t>
      </w:r>
      <w:r w:rsidR="00A54468" w:rsidRPr="00CB6E98">
        <w:t>, at a minimum, result in the following</w:t>
      </w:r>
      <w:r w:rsidRPr="00CB6E98">
        <w:t>:</w:t>
      </w:r>
    </w:p>
    <w:p w14:paraId="6402EC45" w14:textId="1A0C1336" w:rsidR="00A54468" w:rsidRPr="00CB6E98" w:rsidRDefault="00A54468" w:rsidP="006A0042">
      <w:pPr>
        <w:pStyle w:val="ListParagraph"/>
        <w:numPr>
          <w:ilvl w:val="0"/>
          <w:numId w:val="30"/>
        </w:numPr>
        <w:rPr>
          <w:b/>
        </w:rPr>
      </w:pPr>
      <w:r w:rsidRPr="00CB6E98">
        <w:t>Comprehensive knowledge on the child’s complete diagnosis</w:t>
      </w:r>
    </w:p>
    <w:p w14:paraId="7FC7D00A" w14:textId="2B414F92" w:rsidR="00B15722" w:rsidRPr="00CB6E98" w:rsidRDefault="00A54468" w:rsidP="006A0042">
      <w:pPr>
        <w:pStyle w:val="ListParagraph"/>
        <w:numPr>
          <w:ilvl w:val="0"/>
          <w:numId w:val="30"/>
        </w:numPr>
        <w:rPr>
          <w:b/>
        </w:rPr>
      </w:pPr>
      <w:r w:rsidRPr="00CB6E98">
        <w:t>Competence in the behavior plan</w:t>
      </w:r>
      <w:r w:rsidR="008B5112">
        <w:t xml:space="preserve"> developed on the unit.</w:t>
      </w:r>
    </w:p>
    <w:p w14:paraId="3C611E4B" w14:textId="039663C4" w:rsidR="00A54468" w:rsidRPr="00CB6E98" w:rsidRDefault="00A54468" w:rsidP="006A0042">
      <w:pPr>
        <w:pStyle w:val="ListParagraph"/>
        <w:numPr>
          <w:ilvl w:val="0"/>
          <w:numId w:val="30"/>
        </w:numPr>
        <w:rPr>
          <w:b/>
        </w:rPr>
      </w:pPr>
      <w:r w:rsidRPr="00CB6E98">
        <w:t>Knowledge on how to respond to negative behavior</w:t>
      </w:r>
      <w:r w:rsidR="008B5112">
        <w:t>.</w:t>
      </w:r>
    </w:p>
    <w:p w14:paraId="25CFA9EE" w14:textId="17EB1254" w:rsidR="00A54468" w:rsidRPr="00CB6E98" w:rsidRDefault="00A54468" w:rsidP="006A0042">
      <w:pPr>
        <w:pStyle w:val="ListParagraph"/>
        <w:numPr>
          <w:ilvl w:val="0"/>
          <w:numId w:val="30"/>
        </w:numPr>
        <w:rPr>
          <w:b/>
        </w:rPr>
      </w:pPr>
      <w:r w:rsidRPr="00CB6E98">
        <w:t>Knowledge on how to advocate for the child’s need</w:t>
      </w:r>
      <w:r w:rsidR="008B5112">
        <w:t>s.</w:t>
      </w:r>
    </w:p>
    <w:p w14:paraId="080BF93C" w14:textId="302AE53A" w:rsidR="00A54468" w:rsidRPr="00CB6E98" w:rsidRDefault="00A54468" w:rsidP="006A0042">
      <w:pPr>
        <w:pStyle w:val="ListParagraph"/>
        <w:numPr>
          <w:ilvl w:val="0"/>
          <w:numId w:val="30"/>
        </w:numPr>
        <w:rPr>
          <w:b/>
        </w:rPr>
      </w:pPr>
      <w:r w:rsidRPr="00CB6E98">
        <w:t>Knowledge on how to respond to dangerous situations</w:t>
      </w:r>
      <w:r w:rsidR="008B5112">
        <w:t>.</w:t>
      </w:r>
    </w:p>
    <w:p w14:paraId="404D320B" w14:textId="78A8AB32" w:rsidR="00A54468" w:rsidRPr="00CB6E98" w:rsidRDefault="00A54468" w:rsidP="00A54468">
      <w:pPr>
        <w:pStyle w:val="ListParagraph"/>
        <w:numPr>
          <w:ilvl w:val="0"/>
          <w:numId w:val="30"/>
        </w:numPr>
        <w:rPr>
          <w:b/>
        </w:rPr>
      </w:pPr>
      <w:r w:rsidRPr="00CB6E98">
        <w:t>Knowledge on how to appropriately craft a safety plan</w:t>
      </w:r>
      <w:r w:rsidR="008B5112">
        <w:t>.</w:t>
      </w:r>
    </w:p>
    <w:p w14:paraId="249CA0E3" w14:textId="77777777" w:rsidR="00B15722" w:rsidRPr="00B15722" w:rsidRDefault="00B15722" w:rsidP="00B15722">
      <w:pPr>
        <w:pStyle w:val="ListParagraph"/>
        <w:rPr>
          <w:b/>
          <w:sz w:val="28"/>
          <w:szCs w:val="28"/>
        </w:rPr>
      </w:pPr>
    </w:p>
    <w:p w14:paraId="2AE9013B" w14:textId="41FB8132" w:rsidR="00B15722" w:rsidRDefault="006A0042" w:rsidP="002E2A86">
      <w:pPr>
        <w:pStyle w:val="ListParagraph"/>
        <w:numPr>
          <w:ilvl w:val="0"/>
          <w:numId w:val="2"/>
        </w:numPr>
        <w:ind w:left="540" w:hanging="540"/>
        <w:rPr>
          <w:b/>
          <w:sz w:val="28"/>
          <w:szCs w:val="28"/>
        </w:rPr>
      </w:pPr>
      <w:r w:rsidRPr="006A0042">
        <w:rPr>
          <w:b/>
          <w:sz w:val="28"/>
          <w:szCs w:val="28"/>
        </w:rPr>
        <w:t>Transition of Patients from the Unit</w:t>
      </w:r>
    </w:p>
    <w:p w14:paraId="0AF67DCE" w14:textId="3FD38656" w:rsidR="006A0042" w:rsidRDefault="006A0042" w:rsidP="00FD150C">
      <w:pPr>
        <w:pStyle w:val="ListParagraph"/>
        <w:ind w:left="540"/>
      </w:pPr>
      <w:r>
        <w:t>It is crucial for patients to be transitioned properly from the Unit and back into their communities. The Contractor shall have a dedicated staff member whose primary role is to plan the appropriate discharge of patients from the Unit (See Section</w:t>
      </w:r>
      <w:r w:rsidR="004F1602">
        <w:t xml:space="preserve"> </w:t>
      </w:r>
      <w:r>
        <w:t>10</w:t>
      </w:r>
      <w:r w:rsidR="004F1602">
        <w:t>.0</w:t>
      </w:r>
      <w:r>
        <w:t xml:space="preserve"> for additional qualifications).</w:t>
      </w:r>
    </w:p>
    <w:p w14:paraId="2D44FD56" w14:textId="77777777" w:rsidR="006A0042" w:rsidRDefault="006A0042" w:rsidP="006A0042">
      <w:pPr>
        <w:pStyle w:val="ListParagraph"/>
        <w:ind w:left="1260"/>
      </w:pPr>
    </w:p>
    <w:p w14:paraId="4AB79A3E" w14:textId="77777777" w:rsidR="006A0042" w:rsidRDefault="006A0042" w:rsidP="00FD150C">
      <w:pPr>
        <w:pStyle w:val="ListParagraph"/>
        <w:ind w:left="540"/>
      </w:pPr>
      <w:r>
        <w:t>The dedicated staff member, at a minimum, must do the following:</w:t>
      </w:r>
    </w:p>
    <w:p w14:paraId="00A519BD" w14:textId="77777777" w:rsidR="006A0042" w:rsidRDefault="006A0042" w:rsidP="00FD150C">
      <w:pPr>
        <w:pStyle w:val="ListParagraph"/>
        <w:numPr>
          <w:ilvl w:val="0"/>
          <w:numId w:val="10"/>
        </w:numPr>
        <w:ind w:left="900"/>
      </w:pPr>
      <w:r>
        <w:t>Research the available community resources and outpatient providers that meet the patient and their guardian’s needs, including financial resources and preferences for location;</w:t>
      </w:r>
    </w:p>
    <w:p w14:paraId="58D919A3" w14:textId="77777777" w:rsidR="006A0042" w:rsidRDefault="006A0042" w:rsidP="00FD150C">
      <w:pPr>
        <w:pStyle w:val="ListParagraph"/>
        <w:numPr>
          <w:ilvl w:val="0"/>
          <w:numId w:val="10"/>
        </w:numPr>
        <w:ind w:left="900"/>
      </w:pPr>
      <w:r>
        <w:t>Discuss the transition options with the guardian engaged in the program;</w:t>
      </w:r>
    </w:p>
    <w:p w14:paraId="1BB961FA" w14:textId="77777777" w:rsidR="006A0042" w:rsidRDefault="006A0042" w:rsidP="00FD150C">
      <w:pPr>
        <w:pStyle w:val="ListParagraph"/>
        <w:numPr>
          <w:ilvl w:val="0"/>
          <w:numId w:val="10"/>
        </w:numPr>
        <w:ind w:left="900"/>
      </w:pPr>
      <w:r>
        <w:t>Develop a transition plan, clearly outlining the recommended, continued treatment plan and responsibilities of the guardian;</w:t>
      </w:r>
    </w:p>
    <w:p w14:paraId="31F07802" w14:textId="77777777" w:rsidR="006A0042" w:rsidRDefault="006A0042" w:rsidP="00FD150C">
      <w:pPr>
        <w:pStyle w:val="ListParagraph"/>
        <w:numPr>
          <w:ilvl w:val="0"/>
          <w:numId w:val="10"/>
        </w:numPr>
        <w:ind w:left="900"/>
      </w:pPr>
      <w:r>
        <w:t>Perform all tasks related to placing the patient with the outpatient providers;</w:t>
      </w:r>
    </w:p>
    <w:p w14:paraId="7138A370" w14:textId="59B80257" w:rsidR="006A0042" w:rsidRDefault="006A0042" w:rsidP="00FD150C">
      <w:pPr>
        <w:pStyle w:val="ListParagraph"/>
        <w:numPr>
          <w:ilvl w:val="0"/>
          <w:numId w:val="10"/>
        </w:numPr>
        <w:ind w:left="900"/>
      </w:pPr>
      <w:r>
        <w:t xml:space="preserve">Register the patient with all </w:t>
      </w:r>
      <w:r w:rsidR="008B5112">
        <w:t xml:space="preserve">required </w:t>
      </w:r>
      <w:r>
        <w:t xml:space="preserve">State and Federal databases; </w:t>
      </w:r>
    </w:p>
    <w:p w14:paraId="24E3012A" w14:textId="77777777" w:rsidR="006A0042" w:rsidRDefault="006A0042" w:rsidP="00FD150C">
      <w:pPr>
        <w:pStyle w:val="ListParagraph"/>
        <w:numPr>
          <w:ilvl w:val="0"/>
          <w:numId w:val="10"/>
        </w:numPr>
        <w:ind w:left="900"/>
      </w:pPr>
      <w:r>
        <w:t>Regularly check in on discharged patients to ensure that they are receiving the proper care.</w:t>
      </w:r>
    </w:p>
    <w:p w14:paraId="33B07D4D" w14:textId="77777777" w:rsidR="006A0042" w:rsidRDefault="006A0042" w:rsidP="006A0042">
      <w:pPr>
        <w:pStyle w:val="ListParagraph"/>
        <w:ind w:left="1260"/>
      </w:pPr>
    </w:p>
    <w:p w14:paraId="68982963" w14:textId="0F540CFD" w:rsidR="006A0042" w:rsidRPr="006A0042" w:rsidRDefault="006A0042" w:rsidP="00FD150C">
      <w:pPr>
        <w:pStyle w:val="ListParagraph"/>
        <w:ind w:left="540"/>
        <w:rPr>
          <w:b/>
          <w:sz w:val="28"/>
          <w:szCs w:val="28"/>
        </w:rPr>
      </w:pPr>
      <w:r>
        <w:t xml:space="preserve">The Contractor shall begin the process of transitioning the patient to ensure that the average length of stay for patients is </w:t>
      </w:r>
      <w:r w:rsidR="00E75008">
        <w:t>six weeks</w:t>
      </w:r>
      <w:r>
        <w:t>.</w:t>
      </w:r>
    </w:p>
    <w:p w14:paraId="05C0C6ED" w14:textId="77777777" w:rsidR="00B15722" w:rsidRPr="00B15722" w:rsidRDefault="00B15722" w:rsidP="00B15722">
      <w:pPr>
        <w:pStyle w:val="ListParagraph"/>
        <w:rPr>
          <w:b/>
          <w:sz w:val="28"/>
          <w:szCs w:val="28"/>
        </w:rPr>
      </w:pPr>
    </w:p>
    <w:p w14:paraId="3A87DD64" w14:textId="53BED905" w:rsidR="00B15722" w:rsidRDefault="006A0042" w:rsidP="002E2A86">
      <w:pPr>
        <w:pStyle w:val="ListParagraph"/>
        <w:numPr>
          <w:ilvl w:val="0"/>
          <w:numId w:val="2"/>
        </w:numPr>
        <w:ind w:left="540" w:hanging="540"/>
        <w:rPr>
          <w:b/>
          <w:sz w:val="28"/>
          <w:szCs w:val="28"/>
        </w:rPr>
      </w:pPr>
      <w:r>
        <w:rPr>
          <w:b/>
          <w:sz w:val="28"/>
          <w:szCs w:val="28"/>
        </w:rPr>
        <w:t>Regulations and Standards</w:t>
      </w:r>
    </w:p>
    <w:p w14:paraId="03AFD9A6" w14:textId="2D3F776E" w:rsidR="006A0042" w:rsidRDefault="006A0042" w:rsidP="006A0042">
      <w:pPr>
        <w:pStyle w:val="ListParagraph"/>
        <w:ind w:left="540"/>
      </w:pPr>
      <w:r>
        <w:t>The Contractor shall adhere to all regulations and standards that the NDI follows, including those from the Joint Commission and CMS. Additionally, the Contractor shall meet all credentialing requirements, as specified in this SoW.</w:t>
      </w:r>
    </w:p>
    <w:p w14:paraId="76D58329" w14:textId="77777777" w:rsidR="006A0042" w:rsidRDefault="006A0042" w:rsidP="006A0042">
      <w:pPr>
        <w:pStyle w:val="ListParagraph"/>
        <w:ind w:left="540"/>
        <w:rPr>
          <w:b/>
          <w:sz w:val="28"/>
          <w:szCs w:val="28"/>
        </w:rPr>
      </w:pPr>
    </w:p>
    <w:p w14:paraId="162ADDE6" w14:textId="5B90FD2F" w:rsidR="006A0042" w:rsidRDefault="006A0042" w:rsidP="00FD150C">
      <w:pPr>
        <w:pStyle w:val="ListParagraph"/>
        <w:numPr>
          <w:ilvl w:val="0"/>
          <w:numId w:val="2"/>
        </w:numPr>
        <w:ind w:left="547" w:hanging="547"/>
        <w:rPr>
          <w:b/>
          <w:sz w:val="28"/>
          <w:szCs w:val="28"/>
        </w:rPr>
      </w:pPr>
      <w:r>
        <w:rPr>
          <w:b/>
          <w:sz w:val="28"/>
          <w:szCs w:val="28"/>
        </w:rPr>
        <w:t>Facility Requirements</w:t>
      </w:r>
    </w:p>
    <w:p w14:paraId="4CD311C4" w14:textId="77777777" w:rsidR="006A0042" w:rsidRDefault="006A0042" w:rsidP="006A0042">
      <w:pPr>
        <w:pStyle w:val="ListParagraph"/>
        <w:ind w:left="540"/>
      </w:pPr>
      <w:r>
        <w:t>The Unit has been built with standard equipment and structure for a hospital unit. It is configured for 10 beds.</w:t>
      </w:r>
    </w:p>
    <w:p w14:paraId="1390751E" w14:textId="77777777" w:rsidR="006A0042" w:rsidRDefault="006A0042" w:rsidP="006A0042">
      <w:pPr>
        <w:pStyle w:val="ListParagraph"/>
        <w:ind w:left="540"/>
      </w:pPr>
    </w:p>
    <w:p w14:paraId="415AC4E6" w14:textId="4586E2FB" w:rsidR="006A0042" w:rsidRDefault="005E01F1" w:rsidP="006A0042">
      <w:pPr>
        <w:pStyle w:val="ListParagraph"/>
        <w:ind w:left="540"/>
      </w:pPr>
      <w:r>
        <w:t xml:space="preserve"> </w:t>
      </w:r>
      <w:r w:rsidR="006A0042" w:rsidRPr="006A0042">
        <w:t xml:space="preserve">The State is amenable to customization or configuration of the unit from its present setting.  The Contractor may propose additional requirements for the facility, including facility enhancements to the Unit itself or equipment that may be used during treatment, as part of its proposal responding to this RFP. Portable equipment or other non-capital expenditures shall be the responsibility of the Contractor, but capital enhancements to the facility may be eligible for State funding.  Please note, the State does not require Respondents to </w:t>
      </w:r>
      <w:r w:rsidR="000E4B37">
        <w:t>propose</w:t>
      </w:r>
      <w:r w:rsidR="000E4B37" w:rsidRPr="006A0042">
        <w:t xml:space="preserve"> </w:t>
      </w:r>
      <w:r w:rsidR="006A0042" w:rsidRPr="006A0042">
        <w:t xml:space="preserve">capital improvements to use this budget </w:t>
      </w:r>
      <w:r w:rsidR="000E4B37">
        <w:t>and</w:t>
      </w:r>
      <w:r w:rsidR="000E4B37" w:rsidRPr="006A0042">
        <w:t xml:space="preserve"> </w:t>
      </w:r>
      <w:r w:rsidR="006A0042" w:rsidRPr="006A0042">
        <w:t xml:space="preserve">there must be a viable clinical reason to propose these expenditures.  The State shall review and approve all proposed modifications from every respondent and a proposal </w:t>
      </w:r>
      <w:r w:rsidR="006A0042" w:rsidRPr="006A0042">
        <w:rPr>
          <w:b/>
        </w:rPr>
        <w:t>may not be contingent</w:t>
      </w:r>
      <w:r w:rsidR="006A0042" w:rsidRPr="006A0042">
        <w:t xml:space="preserve"> on the State’s acceptance of any proposed capital improvements to the Unit.</w:t>
      </w:r>
    </w:p>
    <w:p w14:paraId="1A87A450" w14:textId="77777777" w:rsidR="005E01F1" w:rsidRPr="006A0042" w:rsidRDefault="005E01F1" w:rsidP="006A0042">
      <w:pPr>
        <w:pStyle w:val="ListParagraph"/>
        <w:ind w:left="540"/>
      </w:pPr>
    </w:p>
    <w:p w14:paraId="3CB7DE43" w14:textId="598389BE" w:rsidR="006A0042" w:rsidRDefault="005E01F1" w:rsidP="009350CC">
      <w:pPr>
        <w:pStyle w:val="ListParagraph"/>
        <w:numPr>
          <w:ilvl w:val="1"/>
          <w:numId w:val="2"/>
        </w:numPr>
        <w:rPr>
          <w:b/>
          <w:sz w:val="26"/>
          <w:szCs w:val="26"/>
        </w:rPr>
      </w:pPr>
      <w:r w:rsidRPr="005E01F1">
        <w:rPr>
          <w:b/>
          <w:sz w:val="26"/>
          <w:szCs w:val="26"/>
        </w:rPr>
        <w:t xml:space="preserve"> Unit Requirements</w:t>
      </w:r>
    </w:p>
    <w:p w14:paraId="34D86DB6" w14:textId="6E372FAE" w:rsidR="005E01F1" w:rsidRDefault="005E01F1" w:rsidP="005E01F1">
      <w:pPr>
        <w:ind w:left="1080"/>
      </w:pPr>
      <w:r>
        <w:t>As the Unit will be part of a larger hospital, the State expects the Contractor to utilize certain technology or shared services with the NDI. This will include the following:</w:t>
      </w:r>
    </w:p>
    <w:p w14:paraId="6DF5B26F" w14:textId="6DE0D28B" w:rsidR="005E01F1" w:rsidRDefault="005E01F1" w:rsidP="005E01F1">
      <w:pPr>
        <w:pStyle w:val="ListParagraph"/>
        <w:numPr>
          <w:ilvl w:val="0"/>
          <w:numId w:val="19"/>
        </w:numPr>
        <w:ind w:left="1440"/>
      </w:pPr>
      <w:r>
        <w:t>The Contractor shall use the State’s Electronic Medical Records Software (Cerner). The State will be responsible for furnishing the licenses and training for Cerner for Contractor Staff (and such training shall be a component of the on-boarding of all new staff).</w:t>
      </w:r>
    </w:p>
    <w:p w14:paraId="64FA1C13" w14:textId="7C4943BB" w:rsidR="002932C5" w:rsidRDefault="002932C5" w:rsidP="005E01F1">
      <w:pPr>
        <w:pStyle w:val="ListParagraph"/>
        <w:numPr>
          <w:ilvl w:val="0"/>
          <w:numId w:val="19"/>
        </w:numPr>
        <w:ind w:left="1440"/>
      </w:pPr>
      <w:r>
        <w:t>The Contractor shall use Mid America Clinical Laboratories (MACL) for all laboratory services.</w:t>
      </w:r>
    </w:p>
    <w:p w14:paraId="05CB4BEE" w14:textId="0A42DDDD" w:rsidR="005E01F1" w:rsidRDefault="005E01F1" w:rsidP="005E01F1">
      <w:pPr>
        <w:pStyle w:val="ListParagraph"/>
        <w:numPr>
          <w:ilvl w:val="0"/>
          <w:numId w:val="19"/>
        </w:numPr>
        <w:ind w:left="1440"/>
      </w:pPr>
      <w:r>
        <w:t xml:space="preserve">The Contractor shall use the NDI’s janitorial services, </w:t>
      </w:r>
      <w:r w:rsidR="002932C5">
        <w:t xml:space="preserve">food services, </w:t>
      </w:r>
      <w:r>
        <w:t>kitchens, bathrooms, lockers and common areas.</w:t>
      </w:r>
    </w:p>
    <w:p w14:paraId="632CA9D3" w14:textId="77777777" w:rsidR="005E01F1" w:rsidRDefault="005E01F1" w:rsidP="005E01F1">
      <w:pPr>
        <w:pStyle w:val="ListParagraph"/>
        <w:numPr>
          <w:ilvl w:val="0"/>
          <w:numId w:val="19"/>
        </w:numPr>
        <w:ind w:left="1440"/>
      </w:pPr>
      <w:r>
        <w:t>The Contractor shall use the NDI’s access control, security, and badging.</w:t>
      </w:r>
    </w:p>
    <w:p w14:paraId="437BDE9E" w14:textId="77777777" w:rsidR="005E01F1" w:rsidRDefault="005E01F1" w:rsidP="005E01F1">
      <w:pPr>
        <w:pStyle w:val="ListParagraph"/>
        <w:numPr>
          <w:ilvl w:val="0"/>
          <w:numId w:val="19"/>
        </w:numPr>
        <w:ind w:left="1440"/>
      </w:pPr>
      <w:r>
        <w:t>The Contractor shall use the NDI’s pharmacy.</w:t>
      </w:r>
    </w:p>
    <w:p w14:paraId="02181A82" w14:textId="77777777" w:rsidR="005E01F1" w:rsidRDefault="005E01F1" w:rsidP="005E01F1">
      <w:pPr>
        <w:ind w:left="1267"/>
      </w:pPr>
    </w:p>
    <w:p w14:paraId="71BDAF29" w14:textId="77777777" w:rsidR="005E01F1" w:rsidRDefault="005E01F1" w:rsidP="005E01F1">
      <w:pPr>
        <w:ind w:left="1080"/>
      </w:pPr>
      <w:r>
        <w:t>All other goods or services used as part of the operation of this Unit shall be the responsibility of the Contractor.</w:t>
      </w:r>
    </w:p>
    <w:p w14:paraId="2648208E" w14:textId="77777777" w:rsidR="005E01F1" w:rsidRPr="005E01F1" w:rsidRDefault="005E01F1" w:rsidP="005E01F1">
      <w:pPr>
        <w:pStyle w:val="ListParagraph"/>
        <w:ind w:left="1080"/>
        <w:rPr>
          <w:b/>
          <w:sz w:val="26"/>
          <w:szCs w:val="26"/>
        </w:rPr>
      </w:pPr>
    </w:p>
    <w:p w14:paraId="7819BDBD" w14:textId="1A543CC6" w:rsidR="006A0042" w:rsidRDefault="005E01F1" w:rsidP="00FD150C">
      <w:pPr>
        <w:pStyle w:val="ListParagraph"/>
        <w:numPr>
          <w:ilvl w:val="0"/>
          <w:numId w:val="2"/>
        </w:numPr>
        <w:ind w:left="547" w:hanging="547"/>
        <w:rPr>
          <w:b/>
          <w:sz w:val="28"/>
          <w:szCs w:val="28"/>
        </w:rPr>
      </w:pPr>
      <w:r>
        <w:rPr>
          <w:b/>
          <w:sz w:val="28"/>
          <w:szCs w:val="28"/>
        </w:rPr>
        <w:t xml:space="preserve">Unit as a Training Facility </w:t>
      </w:r>
    </w:p>
    <w:p w14:paraId="67C45B84" w14:textId="0A2644A3" w:rsidR="005E01F1" w:rsidRDefault="005E01F1" w:rsidP="005E01F1">
      <w:pPr>
        <w:ind w:left="540"/>
      </w:pPr>
      <w:r>
        <w:t>The State also intends the Unit to be a training facility for individuals from various professions or students seeking additional expertise in ASD. At the request of the State, the Contractor shall accommodate and develop training for</w:t>
      </w:r>
      <w:r w:rsidR="007610CA">
        <w:t xml:space="preserve">, at a minimum, </w:t>
      </w:r>
      <w:r>
        <w:t>the following groups:</w:t>
      </w:r>
    </w:p>
    <w:p w14:paraId="72A2BF27" w14:textId="77777777" w:rsidR="005E01F1" w:rsidRDefault="005E01F1" w:rsidP="005E01F1">
      <w:pPr>
        <w:pStyle w:val="ListParagraph"/>
        <w:numPr>
          <w:ilvl w:val="0"/>
          <w:numId w:val="25"/>
        </w:numPr>
        <w:ind w:left="900"/>
      </w:pPr>
      <w:r>
        <w:t>Nursing students</w:t>
      </w:r>
    </w:p>
    <w:p w14:paraId="7A828F38" w14:textId="77777777" w:rsidR="005E01F1" w:rsidRDefault="005E01F1" w:rsidP="005E01F1">
      <w:pPr>
        <w:pStyle w:val="ListParagraph"/>
        <w:numPr>
          <w:ilvl w:val="0"/>
          <w:numId w:val="25"/>
        </w:numPr>
        <w:ind w:left="900"/>
      </w:pPr>
      <w:r w:rsidRPr="005E01F1">
        <w:t>Medical students</w:t>
      </w:r>
    </w:p>
    <w:p w14:paraId="5D36A9F9" w14:textId="77777777" w:rsidR="005E01F1" w:rsidRDefault="005E01F1" w:rsidP="005E01F1">
      <w:pPr>
        <w:pStyle w:val="ListParagraph"/>
        <w:numPr>
          <w:ilvl w:val="0"/>
          <w:numId w:val="25"/>
        </w:numPr>
        <w:ind w:left="900"/>
      </w:pPr>
      <w:r w:rsidRPr="005E01F1">
        <w:t>General psychiatry residents</w:t>
      </w:r>
    </w:p>
    <w:p w14:paraId="0B0F9645" w14:textId="77777777" w:rsidR="005E01F1" w:rsidRDefault="005E01F1" w:rsidP="005E01F1">
      <w:pPr>
        <w:pStyle w:val="ListParagraph"/>
        <w:numPr>
          <w:ilvl w:val="0"/>
          <w:numId w:val="25"/>
        </w:numPr>
        <w:ind w:left="900"/>
      </w:pPr>
      <w:r w:rsidRPr="005E01F1">
        <w:t>Child psychiatry fellows</w:t>
      </w:r>
    </w:p>
    <w:p w14:paraId="01610527" w14:textId="77777777" w:rsidR="005E01F1" w:rsidRDefault="005E01F1" w:rsidP="005E01F1">
      <w:pPr>
        <w:pStyle w:val="ListParagraph"/>
        <w:numPr>
          <w:ilvl w:val="0"/>
          <w:numId w:val="25"/>
        </w:numPr>
        <w:ind w:left="900"/>
      </w:pPr>
      <w:r w:rsidRPr="005E01F1">
        <w:t>Advanced practice nurses</w:t>
      </w:r>
    </w:p>
    <w:p w14:paraId="0E1679A1" w14:textId="77777777" w:rsidR="005E01F1" w:rsidRDefault="005E01F1" w:rsidP="005E01F1">
      <w:pPr>
        <w:pStyle w:val="ListParagraph"/>
        <w:numPr>
          <w:ilvl w:val="0"/>
          <w:numId w:val="25"/>
        </w:numPr>
        <w:ind w:left="900"/>
      </w:pPr>
      <w:r w:rsidRPr="005E01F1">
        <w:t>Occupational therapy interns</w:t>
      </w:r>
    </w:p>
    <w:p w14:paraId="44054BF4" w14:textId="77777777" w:rsidR="005E01F1" w:rsidRDefault="005E01F1" w:rsidP="005E01F1">
      <w:pPr>
        <w:pStyle w:val="ListParagraph"/>
        <w:numPr>
          <w:ilvl w:val="0"/>
          <w:numId w:val="25"/>
        </w:numPr>
        <w:ind w:left="900"/>
      </w:pPr>
      <w:r w:rsidRPr="005E01F1">
        <w:t>Recreational therapy interns</w:t>
      </w:r>
    </w:p>
    <w:p w14:paraId="4B383C89" w14:textId="77777777" w:rsidR="005E01F1" w:rsidRDefault="005E01F1" w:rsidP="005E01F1">
      <w:pPr>
        <w:pStyle w:val="ListParagraph"/>
        <w:numPr>
          <w:ilvl w:val="0"/>
          <w:numId w:val="25"/>
        </w:numPr>
        <w:ind w:left="900"/>
      </w:pPr>
      <w:r w:rsidRPr="005E01F1">
        <w:t>Psychology interns</w:t>
      </w:r>
    </w:p>
    <w:p w14:paraId="025EF8A1" w14:textId="0A4D1C02" w:rsidR="005E01F1" w:rsidRPr="005E01F1" w:rsidRDefault="005E01F1" w:rsidP="005E01F1">
      <w:pPr>
        <w:pStyle w:val="ListParagraph"/>
        <w:numPr>
          <w:ilvl w:val="0"/>
          <w:numId w:val="25"/>
        </w:numPr>
        <w:ind w:left="900"/>
      </w:pPr>
      <w:r w:rsidRPr="005E01F1">
        <w:lastRenderedPageBreak/>
        <w:t>Social worker interns</w:t>
      </w:r>
    </w:p>
    <w:p w14:paraId="4453D1DE" w14:textId="77777777" w:rsidR="005E01F1" w:rsidRDefault="005E01F1" w:rsidP="005E01F1">
      <w:pPr>
        <w:ind w:left="540"/>
      </w:pPr>
    </w:p>
    <w:p w14:paraId="1074EE4A" w14:textId="47773C5F" w:rsidR="005E01F1" w:rsidRPr="003D0F32" w:rsidRDefault="005E01F1" w:rsidP="005E01F1">
      <w:pPr>
        <w:ind w:left="540"/>
      </w:pPr>
      <w:r>
        <w:t>The Contractor shall work with the State to define training content and delivery, but the State expects the Contractor to have experience in developing training for the aforementioned groups.</w:t>
      </w:r>
    </w:p>
    <w:p w14:paraId="2CAC4448" w14:textId="77777777" w:rsidR="005E01F1" w:rsidRDefault="005E01F1" w:rsidP="005E01F1">
      <w:pPr>
        <w:pStyle w:val="ListParagraph"/>
        <w:ind w:left="540"/>
        <w:rPr>
          <w:b/>
          <w:sz w:val="28"/>
          <w:szCs w:val="28"/>
        </w:rPr>
      </w:pPr>
    </w:p>
    <w:p w14:paraId="6A0E39A9" w14:textId="67C0FBE0" w:rsidR="005E01F1" w:rsidRDefault="005E01F1" w:rsidP="002E2A86">
      <w:pPr>
        <w:pStyle w:val="ListParagraph"/>
        <w:numPr>
          <w:ilvl w:val="0"/>
          <w:numId w:val="2"/>
        </w:numPr>
        <w:ind w:left="540" w:hanging="540"/>
        <w:rPr>
          <w:b/>
          <w:sz w:val="28"/>
          <w:szCs w:val="28"/>
        </w:rPr>
      </w:pPr>
      <w:r>
        <w:rPr>
          <w:b/>
          <w:sz w:val="28"/>
          <w:szCs w:val="28"/>
        </w:rPr>
        <w:t xml:space="preserve"> Staffing</w:t>
      </w:r>
    </w:p>
    <w:p w14:paraId="26B99703" w14:textId="77777777" w:rsidR="005E01F1" w:rsidRDefault="005E01F1" w:rsidP="005E01F1">
      <w:pPr>
        <w:pStyle w:val="ListParagraph"/>
        <w:ind w:left="540"/>
      </w:pPr>
      <w:r>
        <w:t>In order to adequately provide the assessment and treatment services outlined in this SoW, the State expects the Contractor to provide, at a minimum, the following staff.</w:t>
      </w:r>
    </w:p>
    <w:p w14:paraId="38E31FFD" w14:textId="77777777" w:rsidR="005E01F1" w:rsidRDefault="005E01F1" w:rsidP="005E01F1">
      <w:pPr>
        <w:pStyle w:val="ListParagraph"/>
        <w:ind w:left="1260"/>
      </w:pPr>
    </w:p>
    <w:p w14:paraId="7C4EF4D7" w14:textId="3169ED46" w:rsidR="005E01F1" w:rsidRDefault="005E01F1" w:rsidP="005E01F1">
      <w:pPr>
        <w:pStyle w:val="ListParagraph"/>
        <w:ind w:left="540"/>
      </w:pPr>
      <w:r>
        <w:t>Table 1: Required Staff Positions</w:t>
      </w:r>
      <w:r w:rsidR="00716DDD">
        <w:t xml:space="preserve"> and </w:t>
      </w:r>
      <w:r w:rsidR="00D07AB8">
        <w:t>Work Expectation</w:t>
      </w:r>
      <w:r w:rsidR="00716DDD">
        <w:t xml:space="preserve"> </w:t>
      </w:r>
    </w:p>
    <w:tbl>
      <w:tblPr>
        <w:tblStyle w:val="TableGrid"/>
        <w:tblW w:w="8730" w:type="dxa"/>
        <w:tblInd w:w="535" w:type="dxa"/>
        <w:tblLook w:val="04A0" w:firstRow="1" w:lastRow="0" w:firstColumn="1" w:lastColumn="0" w:noHBand="0" w:noVBand="1"/>
      </w:tblPr>
      <w:tblGrid>
        <w:gridCol w:w="3235"/>
        <w:gridCol w:w="5495"/>
      </w:tblGrid>
      <w:tr w:rsidR="005E01F1" w14:paraId="7D025CD5" w14:textId="77777777" w:rsidTr="005E01F1">
        <w:tc>
          <w:tcPr>
            <w:tcW w:w="3235" w:type="dxa"/>
            <w:shd w:val="clear" w:color="auto" w:fill="D9D9D9" w:themeFill="background1" w:themeFillShade="D9"/>
          </w:tcPr>
          <w:p w14:paraId="7C13C454" w14:textId="77777777" w:rsidR="005E01F1" w:rsidRPr="00204C8F" w:rsidRDefault="005E01F1" w:rsidP="00716DDD">
            <w:pPr>
              <w:pStyle w:val="ListParagraph"/>
              <w:ind w:left="0"/>
              <w:jc w:val="center"/>
              <w:rPr>
                <w:b/>
              </w:rPr>
            </w:pPr>
            <w:r w:rsidRPr="00204C8F">
              <w:rPr>
                <w:b/>
              </w:rPr>
              <w:t>Position</w:t>
            </w:r>
          </w:p>
        </w:tc>
        <w:tc>
          <w:tcPr>
            <w:tcW w:w="5495" w:type="dxa"/>
            <w:shd w:val="clear" w:color="auto" w:fill="D9D9D9" w:themeFill="background1" w:themeFillShade="D9"/>
          </w:tcPr>
          <w:p w14:paraId="1D5FBDD5" w14:textId="77777777" w:rsidR="005E01F1" w:rsidRPr="00204C8F" w:rsidRDefault="005E01F1" w:rsidP="00716DDD">
            <w:pPr>
              <w:pStyle w:val="ListParagraph"/>
              <w:ind w:left="0"/>
              <w:jc w:val="center"/>
              <w:rPr>
                <w:b/>
              </w:rPr>
            </w:pPr>
            <w:r w:rsidRPr="00204C8F">
              <w:rPr>
                <w:b/>
              </w:rPr>
              <w:t>Qualifications</w:t>
            </w:r>
          </w:p>
        </w:tc>
      </w:tr>
      <w:tr w:rsidR="005E01F1" w14:paraId="27727898" w14:textId="77777777" w:rsidTr="005E01F1">
        <w:tc>
          <w:tcPr>
            <w:tcW w:w="3235" w:type="dxa"/>
          </w:tcPr>
          <w:p w14:paraId="5EB04A05" w14:textId="718896C1" w:rsidR="005E01F1" w:rsidRDefault="007610CA" w:rsidP="00716DDD">
            <w:pPr>
              <w:pStyle w:val="ListParagraph"/>
              <w:ind w:left="0"/>
            </w:pPr>
            <w:r>
              <w:t xml:space="preserve">Child and Adolescent </w:t>
            </w:r>
            <w:r w:rsidR="005E01F1">
              <w:t>Psychiatrist</w:t>
            </w:r>
            <w:r w:rsidR="00716DDD">
              <w:t xml:space="preserve"> (weekly encounter with each patient receiving psychotropic medications)</w:t>
            </w:r>
          </w:p>
        </w:tc>
        <w:tc>
          <w:tcPr>
            <w:tcW w:w="5495" w:type="dxa"/>
          </w:tcPr>
          <w:p w14:paraId="2C14785C" w14:textId="62BE8329" w:rsidR="005E01F1" w:rsidRDefault="005E01F1" w:rsidP="005E01F1">
            <w:pPr>
              <w:pStyle w:val="ListParagraph"/>
              <w:numPr>
                <w:ilvl w:val="0"/>
                <w:numId w:val="14"/>
              </w:numPr>
              <w:ind w:left="137" w:hanging="180"/>
            </w:pPr>
            <w:r>
              <w:t xml:space="preserve">Experience </w:t>
            </w:r>
            <w:r w:rsidR="008B5112">
              <w:t>treating</w:t>
            </w:r>
            <w:r>
              <w:t xml:space="preserve"> adolescents with ASD</w:t>
            </w:r>
          </w:p>
          <w:p w14:paraId="6014720B" w14:textId="243070E7" w:rsidR="007610CA" w:rsidRDefault="007610CA" w:rsidP="005E01F1">
            <w:pPr>
              <w:pStyle w:val="ListParagraph"/>
              <w:numPr>
                <w:ilvl w:val="0"/>
                <w:numId w:val="14"/>
              </w:numPr>
              <w:ind w:left="137" w:hanging="180"/>
            </w:pPr>
            <w:r>
              <w:t>Board certified in Child and Adolescent psychiatry</w:t>
            </w:r>
          </w:p>
          <w:p w14:paraId="285A3365" w14:textId="30D25295" w:rsidR="005E01F1" w:rsidRDefault="005E01F1" w:rsidP="005E01F1">
            <w:pPr>
              <w:pStyle w:val="ListParagraph"/>
              <w:numPr>
                <w:ilvl w:val="0"/>
                <w:numId w:val="14"/>
              </w:numPr>
              <w:ind w:left="137" w:hanging="180"/>
            </w:pPr>
            <w:r>
              <w:t xml:space="preserve">Licensed </w:t>
            </w:r>
            <w:r w:rsidR="008B5112">
              <w:t xml:space="preserve">as a physician </w:t>
            </w:r>
            <w:r>
              <w:t>by the State of Indiana</w:t>
            </w:r>
          </w:p>
        </w:tc>
      </w:tr>
      <w:tr w:rsidR="005E01F1" w14:paraId="0D5BDB9D" w14:textId="77777777" w:rsidTr="005E01F1">
        <w:tc>
          <w:tcPr>
            <w:tcW w:w="3235" w:type="dxa"/>
          </w:tcPr>
          <w:p w14:paraId="6D891CF5" w14:textId="7719A222" w:rsidR="005E01F1" w:rsidRDefault="005E01F1" w:rsidP="00716DDD">
            <w:pPr>
              <w:pStyle w:val="ListParagraph"/>
              <w:ind w:left="0"/>
            </w:pPr>
            <w:r>
              <w:t>Psychologist</w:t>
            </w:r>
            <w:r w:rsidR="00716DDD">
              <w:t xml:space="preserve"> (weekly supervision with therapists for all patient encounters; psychological assessment of each patient)</w:t>
            </w:r>
          </w:p>
        </w:tc>
        <w:tc>
          <w:tcPr>
            <w:tcW w:w="5495" w:type="dxa"/>
          </w:tcPr>
          <w:p w14:paraId="4028D69E" w14:textId="41BA9CC7" w:rsidR="005E01F1" w:rsidRDefault="005E01F1" w:rsidP="005E01F1">
            <w:pPr>
              <w:pStyle w:val="ListParagraph"/>
              <w:numPr>
                <w:ilvl w:val="0"/>
                <w:numId w:val="14"/>
              </w:numPr>
              <w:ind w:left="137" w:hanging="180"/>
            </w:pPr>
            <w:r>
              <w:t xml:space="preserve">Experience </w:t>
            </w:r>
            <w:r w:rsidR="008B5112">
              <w:t>treating</w:t>
            </w:r>
            <w:r>
              <w:t xml:space="preserve"> adolescents with ASD</w:t>
            </w:r>
          </w:p>
          <w:p w14:paraId="79BE4FB9" w14:textId="0256FC02" w:rsidR="005E01F1" w:rsidRDefault="005E01F1" w:rsidP="005E01F1">
            <w:pPr>
              <w:pStyle w:val="ListParagraph"/>
              <w:numPr>
                <w:ilvl w:val="0"/>
                <w:numId w:val="14"/>
              </w:numPr>
              <w:ind w:left="137" w:hanging="180"/>
            </w:pPr>
            <w:r>
              <w:t>Experience administering the ADOS, full-scale IQ tests, and CPT</w:t>
            </w:r>
            <w:r w:rsidR="00904279">
              <w:t>, and other psychological tests</w:t>
            </w:r>
          </w:p>
          <w:p w14:paraId="2EE75D42" w14:textId="5E0E93FE" w:rsidR="00904279" w:rsidRDefault="00904279" w:rsidP="005E01F1">
            <w:pPr>
              <w:pStyle w:val="ListParagraph"/>
              <w:numPr>
                <w:ilvl w:val="0"/>
                <w:numId w:val="14"/>
              </w:numPr>
              <w:ind w:left="137" w:hanging="180"/>
            </w:pPr>
            <w:r>
              <w:t>Certified in administering the ADOS</w:t>
            </w:r>
          </w:p>
          <w:p w14:paraId="70506B1D" w14:textId="6D4DBBF0" w:rsidR="00904279" w:rsidRDefault="00904279" w:rsidP="005E01F1">
            <w:pPr>
              <w:pStyle w:val="ListParagraph"/>
              <w:numPr>
                <w:ilvl w:val="0"/>
                <w:numId w:val="14"/>
              </w:numPr>
              <w:ind w:left="137" w:hanging="180"/>
            </w:pPr>
            <w:r>
              <w:t xml:space="preserve">Certified </w:t>
            </w:r>
            <w:r w:rsidR="00070E2C">
              <w:t>as a Health Service Provider in Psychology (</w:t>
            </w:r>
            <w:r>
              <w:t>HSPP</w:t>
            </w:r>
            <w:r w:rsidR="00070E2C">
              <w:t>)</w:t>
            </w:r>
            <w:r w:rsidR="008B5112">
              <w:t xml:space="preserve"> by the State of Indiana</w:t>
            </w:r>
          </w:p>
          <w:p w14:paraId="150574BB" w14:textId="2F1D52D0" w:rsidR="005E01F1" w:rsidRDefault="005E01F1" w:rsidP="00A97085">
            <w:pPr>
              <w:pStyle w:val="ListParagraph"/>
              <w:ind w:left="137"/>
            </w:pPr>
          </w:p>
        </w:tc>
      </w:tr>
      <w:tr w:rsidR="005E01F1" w14:paraId="18F51F91" w14:textId="77777777" w:rsidTr="005E01F1">
        <w:tc>
          <w:tcPr>
            <w:tcW w:w="3235" w:type="dxa"/>
          </w:tcPr>
          <w:p w14:paraId="1804D9EC" w14:textId="71DEDF65" w:rsidR="005E01F1" w:rsidRDefault="005E01F1" w:rsidP="00716DDD">
            <w:pPr>
              <w:pStyle w:val="ListParagraph"/>
              <w:ind w:left="0"/>
            </w:pPr>
            <w:r>
              <w:t>Behavioral Therapist</w:t>
            </w:r>
            <w:r w:rsidR="00D07AB8">
              <w:t>s</w:t>
            </w:r>
            <w:r w:rsidR="00716DDD">
              <w:t xml:space="preserve"> (</w:t>
            </w:r>
            <w:r w:rsidR="00D07AB8">
              <w:t>daily contact with each patient for ABA)</w:t>
            </w:r>
          </w:p>
        </w:tc>
        <w:tc>
          <w:tcPr>
            <w:tcW w:w="5495" w:type="dxa"/>
          </w:tcPr>
          <w:p w14:paraId="0D28FBF1" w14:textId="12FECB35" w:rsidR="005E01F1" w:rsidRDefault="005E01F1" w:rsidP="005E01F1">
            <w:pPr>
              <w:pStyle w:val="ListParagraph"/>
              <w:numPr>
                <w:ilvl w:val="0"/>
                <w:numId w:val="14"/>
              </w:numPr>
              <w:ind w:left="137" w:hanging="180"/>
            </w:pPr>
            <w:r>
              <w:t xml:space="preserve">Experience </w:t>
            </w:r>
            <w:r w:rsidR="008B5112">
              <w:t>treating</w:t>
            </w:r>
            <w:r>
              <w:t xml:space="preserve"> adolescents with ASD</w:t>
            </w:r>
          </w:p>
          <w:p w14:paraId="7BD16C1D" w14:textId="53C67B55" w:rsidR="00904279" w:rsidRDefault="00904279" w:rsidP="005E01F1">
            <w:pPr>
              <w:pStyle w:val="ListParagraph"/>
              <w:numPr>
                <w:ilvl w:val="0"/>
                <w:numId w:val="14"/>
              </w:numPr>
              <w:ind w:left="137" w:hanging="180"/>
            </w:pPr>
            <w:r>
              <w:t>Certifie</w:t>
            </w:r>
            <w:r w:rsidR="00070E2C">
              <w:t>d in the A</w:t>
            </w:r>
            <w:r w:rsidR="008B5112">
              <w:t>B</w:t>
            </w:r>
            <w:r w:rsidR="00070E2C">
              <w:t>A Coordinator Training Certification Program (ACTCP)</w:t>
            </w:r>
          </w:p>
          <w:p w14:paraId="785611C8" w14:textId="77777777" w:rsidR="005E01F1" w:rsidRDefault="005E01F1" w:rsidP="005E01F1">
            <w:pPr>
              <w:pStyle w:val="ListParagraph"/>
              <w:numPr>
                <w:ilvl w:val="0"/>
                <w:numId w:val="14"/>
              </w:numPr>
              <w:ind w:left="137" w:hanging="180"/>
            </w:pPr>
            <w:r>
              <w:t>Licensed by the State of Indiana</w:t>
            </w:r>
          </w:p>
        </w:tc>
      </w:tr>
      <w:tr w:rsidR="005E01F1" w14:paraId="42B96084" w14:textId="77777777" w:rsidTr="005E01F1">
        <w:tc>
          <w:tcPr>
            <w:tcW w:w="3235" w:type="dxa"/>
          </w:tcPr>
          <w:p w14:paraId="0EC8C589" w14:textId="5C350410" w:rsidR="005E01F1" w:rsidRDefault="008B5112" w:rsidP="00716DDD">
            <w:pPr>
              <w:pStyle w:val="ListParagraph"/>
              <w:ind w:left="0"/>
            </w:pPr>
            <w:r>
              <w:t>Social Worker</w:t>
            </w:r>
            <w:r w:rsidR="00D07AB8">
              <w:t xml:space="preserve"> (weekly psychotherapy with each patient for mental health disorders)</w:t>
            </w:r>
          </w:p>
        </w:tc>
        <w:tc>
          <w:tcPr>
            <w:tcW w:w="5495" w:type="dxa"/>
          </w:tcPr>
          <w:p w14:paraId="474ED3AA" w14:textId="78E9BCF1" w:rsidR="005E01F1" w:rsidRDefault="005E01F1" w:rsidP="005E01F1">
            <w:pPr>
              <w:pStyle w:val="ListParagraph"/>
              <w:numPr>
                <w:ilvl w:val="0"/>
                <w:numId w:val="14"/>
              </w:numPr>
              <w:ind w:left="137" w:hanging="180"/>
            </w:pPr>
            <w:r>
              <w:t xml:space="preserve">Experience </w:t>
            </w:r>
            <w:r w:rsidR="008B5112">
              <w:t>in using psychotherapy to treat</w:t>
            </w:r>
            <w:r>
              <w:t xml:space="preserve"> adolescents with ASD</w:t>
            </w:r>
          </w:p>
          <w:p w14:paraId="3C333221" w14:textId="1A04D5A2" w:rsidR="00904279" w:rsidRDefault="00070E2C" w:rsidP="005E01F1">
            <w:pPr>
              <w:pStyle w:val="ListParagraph"/>
              <w:numPr>
                <w:ilvl w:val="0"/>
                <w:numId w:val="14"/>
              </w:numPr>
              <w:ind w:left="137" w:hanging="180"/>
            </w:pPr>
            <w:r>
              <w:t>Must be a Licensed Clinical Social Worker (</w:t>
            </w:r>
            <w:r w:rsidR="00904279">
              <w:t>LCSW</w:t>
            </w:r>
            <w:r>
              <w:t>)</w:t>
            </w:r>
            <w:r w:rsidR="00904279">
              <w:t xml:space="preserve"> or </w:t>
            </w:r>
            <w:r>
              <w:t>Licensed Mental Health Counselor (</w:t>
            </w:r>
            <w:r w:rsidR="00904279">
              <w:t>LMHC</w:t>
            </w:r>
            <w:r>
              <w:t>)</w:t>
            </w:r>
            <w:r w:rsidR="00904279">
              <w:t xml:space="preserve"> </w:t>
            </w:r>
          </w:p>
          <w:p w14:paraId="361AF1C2" w14:textId="77777777" w:rsidR="005E01F1" w:rsidRDefault="005E01F1" w:rsidP="005E01F1">
            <w:pPr>
              <w:pStyle w:val="ListParagraph"/>
              <w:numPr>
                <w:ilvl w:val="0"/>
                <w:numId w:val="14"/>
              </w:numPr>
              <w:ind w:left="137" w:hanging="180"/>
            </w:pPr>
            <w:r>
              <w:t>Licensed by the State of Indiana</w:t>
            </w:r>
          </w:p>
        </w:tc>
      </w:tr>
      <w:tr w:rsidR="005E01F1" w14:paraId="123979B1" w14:textId="77777777" w:rsidTr="005E01F1">
        <w:tc>
          <w:tcPr>
            <w:tcW w:w="3235" w:type="dxa"/>
          </w:tcPr>
          <w:p w14:paraId="5CB874E7" w14:textId="1BB7B1FE" w:rsidR="005E01F1" w:rsidRDefault="005E01F1" w:rsidP="00716DDD">
            <w:pPr>
              <w:pStyle w:val="ListParagraph"/>
              <w:ind w:left="0"/>
            </w:pPr>
            <w:r>
              <w:t>Occupational Therapist</w:t>
            </w:r>
            <w:r w:rsidR="00D07AB8">
              <w:t xml:space="preserve"> (weekly session, as indicated)</w:t>
            </w:r>
          </w:p>
        </w:tc>
        <w:tc>
          <w:tcPr>
            <w:tcW w:w="5495" w:type="dxa"/>
          </w:tcPr>
          <w:p w14:paraId="2B69B0AA" w14:textId="3A024F4E" w:rsidR="005E01F1" w:rsidRDefault="005E01F1" w:rsidP="005E01F1">
            <w:pPr>
              <w:pStyle w:val="ListParagraph"/>
              <w:numPr>
                <w:ilvl w:val="0"/>
                <w:numId w:val="14"/>
              </w:numPr>
              <w:ind w:left="137" w:hanging="180"/>
            </w:pPr>
            <w:r>
              <w:t xml:space="preserve">Experience </w:t>
            </w:r>
            <w:r w:rsidR="008B5112">
              <w:t xml:space="preserve">treating </w:t>
            </w:r>
            <w:r>
              <w:t xml:space="preserve"> adolescents with ASD</w:t>
            </w:r>
          </w:p>
          <w:p w14:paraId="10AB2F12" w14:textId="77777777" w:rsidR="005E01F1" w:rsidRDefault="005E01F1" w:rsidP="005E01F1">
            <w:pPr>
              <w:pStyle w:val="ListParagraph"/>
              <w:numPr>
                <w:ilvl w:val="0"/>
                <w:numId w:val="14"/>
              </w:numPr>
              <w:ind w:left="137" w:hanging="180"/>
            </w:pPr>
            <w:r>
              <w:t>Licensed by the State of Indiana</w:t>
            </w:r>
          </w:p>
        </w:tc>
      </w:tr>
      <w:tr w:rsidR="005E01F1" w14:paraId="5F184948" w14:textId="77777777" w:rsidTr="005E01F1">
        <w:tc>
          <w:tcPr>
            <w:tcW w:w="3235" w:type="dxa"/>
          </w:tcPr>
          <w:p w14:paraId="79393BF7" w14:textId="40B36C82" w:rsidR="005E01F1" w:rsidRDefault="005E01F1" w:rsidP="00716DDD">
            <w:pPr>
              <w:pStyle w:val="ListParagraph"/>
              <w:ind w:left="0"/>
            </w:pPr>
            <w:r>
              <w:t xml:space="preserve">Speech </w:t>
            </w:r>
            <w:r w:rsidR="00475725">
              <w:t xml:space="preserve">Language </w:t>
            </w:r>
            <w:r>
              <w:t>Pathologist</w:t>
            </w:r>
          </w:p>
          <w:p w14:paraId="41FE3EF6" w14:textId="4B96E0EE" w:rsidR="00D07AB8" w:rsidRDefault="00D07AB8" w:rsidP="00716DDD">
            <w:pPr>
              <w:pStyle w:val="ListParagraph"/>
              <w:ind w:left="0"/>
            </w:pPr>
            <w:r>
              <w:t>(weekly session, as indicated)</w:t>
            </w:r>
          </w:p>
        </w:tc>
        <w:tc>
          <w:tcPr>
            <w:tcW w:w="5495" w:type="dxa"/>
          </w:tcPr>
          <w:p w14:paraId="51C23E08" w14:textId="05A93097" w:rsidR="005E01F1" w:rsidRDefault="005E01F1" w:rsidP="005E01F1">
            <w:pPr>
              <w:pStyle w:val="ListParagraph"/>
              <w:numPr>
                <w:ilvl w:val="0"/>
                <w:numId w:val="14"/>
              </w:numPr>
              <w:ind w:left="137" w:hanging="180"/>
            </w:pPr>
            <w:r>
              <w:t xml:space="preserve">Experience </w:t>
            </w:r>
            <w:r w:rsidR="008B5112">
              <w:t>treating</w:t>
            </w:r>
            <w:r>
              <w:t xml:space="preserve"> adolescents with ASD</w:t>
            </w:r>
          </w:p>
          <w:p w14:paraId="23D28A81" w14:textId="77777777" w:rsidR="005E01F1" w:rsidRDefault="005E01F1" w:rsidP="005E01F1">
            <w:pPr>
              <w:pStyle w:val="ListParagraph"/>
              <w:numPr>
                <w:ilvl w:val="0"/>
                <w:numId w:val="14"/>
              </w:numPr>
              <w:ind w:left="137" w:hanging="180"/>
            </w:pPr>
            <w:r>
              <w:t>Licensed by the State of Indiana</w:t>
            </w:r>
          </w:p>
        </w:tc>
      </w:tr>
      <w:tr w:rsidR="005E01F1" w14:paraId="4BF3541F" w14:textId="77777777" w:rsidTr="005E01F1">
        <w:tc>
          <w:tcPr>
            <w:tcW w:w="3235" w:type="dxa"/>
          </w:tcPr>
          <w:p w14:paraId="41C047DE" w14:textId="3E56933D" w:rsidR="005E01F1" w:rsidRDefault="005E01F1" w:rsidP="00716DDD">
            <w:pPr>
              <w:pStyle w:val="ListParagraph"/>
              <w:ind w:left="0"/>
            </w:pPr>
            <w:r>
              <w:t>Nurse</w:t>
            </w:r>
            <w:r w:rsidR="00475725">
              <w:t>s</w:t>
            </w:r>
          </w:p>
        </w:tc>
        <w:tc>
          <w:tcPr>
            <w:tcW w:w="5495" w:type="dxa"/>
          </w:tcPr>
          <w:p w14:paraId="0891DB08" w14:textId="46B9CEBF" w:rsidR="005E01F1" w:rsidRDefault="005E01F1" w:rsidP="005E01F1">
            <w:pPr>
              <w:pStyle w:val="ListParagraph"/>
              <w:numPr>
                <w:ilvl w:val="0"/>
                <w:numId w:val="14"/>
              </w:numPr>
              <w:ind w:left="137" w:hanging="180"/>
            </w:pPr>
            <w:r>
              <w:t xml:space="preserve">Experience </w:t>
            </w:r>
            <w:r w:rsidR="008B5112">
              <w:t>treating</w:t>
            </w:r>
            <w:r>
              <w:t xml:space="preserve"> adolescents with ASD</w:t>
            </w:r>
          </w:p>
          <w:p w14:paraId="5E8C6B0A" w14:textId="77777777" w:rsidR="005E01F1" w:rsidRDefault="005E01F1" w:rsidP="005E01F1">
            <w:pPr>
              <w:pStyle w:val="ListParagraph"/>
              <w:numPr>
                <w:ilvl w:val="0"/>
                <w:numId w:val="14"/>
              </w:numPr>
              <w:ind w:left="137" w:hanging="180"/>
            </w:pPr>
            <w:r>
              <w:t>Licensed by the State of Indiana</w:t>
            </w:r>
          </w:p>
        </w:tc>
      </w:tr>
      <w:tr w:rsidR="005E01F1" w14:paraId="64F33AC1" w14:textId="77777777" w:rsidTr="005E01F1">
        <w:tc>
          <w:tcPr>
            <w:tcW w:w="3235" w:type="dxa"/>
          </w:tcPr>
          <w:p w14:paraId="41A7695F" w14:textId="4776F67F" w:rsidR="005E01F1" w:rsidRDefault="005E01F1" w:rsidP="00716DDD">
            <w:pPr>
              <w:pStyle w:val="ListParagraph"/>
              <w:ind w:left="0"/>
            </w:pPr>
            <w:r>
              <w:t xml:space="preserve">Social Worker </w:t>
            </w:r>
            <w:r w:rsidR="00D07AB8">
              <w:t>(weekly contact with family/discharge team)</w:t>
            </w:r>
          </w:p>
        </w:tc>
        <w:tc>
          <w:tcPr>
            <w:tcW w:w="5495" w:type="dxa"/>
          </w:tcPr>
          <w:p w14:paraId="4E823EF2" w14:textId="77777777" w:rsidR="005E01F1" w:rsidRDefault="005E01F1" w:rsidP="005E01F1">
            <w:pPr>
              <w:pStyle w:val="ListParagraph"/>
              <w:numPr>
                <w:ilvl w:val="0"/>
                <w:numId w:val="14"/>
              </w:numPr>
              <w:ind w:left="137" w:hanging="180"/>
            </w:pPr>
            <w:r>
              <w:t>Experience working with the Department of Child Services, adolescents with ASD, and CMHC</w:t>
            </w:r>
          </w:p>
          <w:p w14:paraId="75B5B728" w14:textId="77777777" w:rsidR="005E01F1" w:rsidRDefault="005E01F1" w:rsidP="005E01F1">
            <w:pPr>
              <w:pStyle w:val="ListParagraph"/>
              <w:numPr>
                <w:ilvl w:val="0"/>
                <w:numId w:val="14"/>
              </w:numPr>
              <w:ind w:left="137" w:hanging="180"/>
            </w:pPr>
            <w:r>
              <w:t>Experience with the resources available within the State</w:t>
            </w:r>
          </w:p>
          <w:p w14:paraId="5740734A" w14:textId="69A34FA7" w:rsidR="005E01F1" w:rsidRDefault="005E01F1" w:rsidP="005E01F1">
            <w:pPr>
              <w:pStyle w:val="ListParagraph"/>
              <w:numPr>
                <w:ilvl w:val="0"/>
                <w:numId w:val="14"/>
              </w:numPr>
              <w:ind w:left="137" w:hanging="180"/>
            </w:pPr>
            <w:r>
              <w:t>Must assist in satisfying the Unit’s requirements of appropriately discharging patients, described in Section 6</w:t>
            </w:r>
            <w:r w:rsidR="004F1602">
              <w:t>.0</w:t>
            </w:r>
          </w:p>
          <w:p w14:paraId="5E93BE2A" w14:textId="77777777" w:rsidR="005E01F1" w:rsidRDefault="005E01F1" w:rsidP="005E01F1">
            <w:pPr>
              <w:pStyle w:val="ListParagraph"/>
              <w:numPr>
                <w:ilvl w:val="0"/>
                <w:numId w:val="14"/>
              </w:numPr>
              <w:ind w:left="137" w:hanging="180"/>
            </w:pPr>
            <w:r>
              <w:lastRenderedPageBreak/>
              <w:t>Licensed by the State of Indiana</w:t>
            </w:r>
          </w:p>
        </w:tc>
      </w:tr>
      <w:tr w:rsidR="005E01F1" w14:paraId="2B811578" w14:textId="77777777" w:rsidTr="005E01F1">
        <w:tc>
          <w:tcPr>
            <w:tcW w:w="3235" w:type="dxa"/>
          </w:tcPr>
          <w:p w14:paraId="6221F4B9" w14:textId="77777777" w:rsidR="005E01F1" w:rsidRDefault="005E01F1" w:rsidP="00716DDD">
            <w:pPr>
              <w:pStyle w:val="ListParagraph"/>
              <w:ind w:left="0"/>
            </w:pPr>
            <w:r>
              <w:lastRenderedPageBreak/>
              <w:t>Unit Manager</w:t>
            </w:r>
          </w:p>
        </w:tc>
        <w:tc>
          <w:tcPr>
            <w:tcW w:w="5495" w:type="dxa"/>
          </w:tcPr>
          <w:p w14:paraId="4BB64BA7" w14:textId="0EE78346" w:rsidR="005E01F1" w:rsidRDefault="005E01F1" w:rsidP="005E01F1">
            <w:pPr>
              <w:pStyle w:val="ListParagraph"/>
              <w:numPr>
                <w:ilvl w:val="0"/>
                <w:numId w:val="14"/>
              </w:numPr>
              <w:ind w:left="137" w:hanging="180"/>
            </w:pPr>
            <w:r>
              <w:t>Must satisfy the requirements in Section 1.11-13</w:t>
            </w:r>
          </w:p>
        </w:tc>
      </w:tr>
      <w:tr w:rsidR="00475725" w14:paraId="442C5208" w14:textId="77777777" w:rsidTr="005E01F1">
        <w:tc>
          <w:tcPr>
            <w:tcW w:w="3235" w:type="dxa"/>
          </w:tcPr>
          <w:p w14:paraId="6BDB6ECF" w14:textId="69AB23DD" w:rsidR="00475725" w:rsidRDefault="00475725" w:rsidP="00716DDD">
            <w:pPr>
              <w:pStyle w:val="ListParagraph"/>
              <w:ind w:left="0"/>
            </w:pPr>
            <w:r>
              <w:t>Direct Care Staff</w:t>
            </w:r>
          </w:p>
        </w:tc>
        <w:tc>
          <w:tcPr>
            <w:tcW w:w="5495" w:type="dxa"/>
          </w:tcPr>
          <w:p w14:paraId="3961E479" w14:textId="7429D0A5" w:rsidR="00475725" w:rsidRDefault="00475725" w:rsidP="005E01F1">
            <w:pPr>
              <w:pStyle w:val="ListParagraph"/>
              <w:numPr>
                <w:ilvl w:val="0"/>
                <w:numId w:val="14"/>
              </w:numPr>
              <w:ind w:left="137" w:hanging="180"/>
            </w:pPr>
            <w:r>
              <w:t xml:space="preserve">Must pass </w:t>
            </w:r>
            <w:r w:rsidR="00415F7F">
              <w:t xml:space="preserve">screening and background check processes at least as rigorous as </w:t>
            </w:r>
            <w:r>
              <w:t>State</w:t>
            </w:r>
            <w:r w:rsidR="00415F7F">
              <w:t xml:space="preserve"> of Indiana</w:t>
            </w:r>
            <w:r>
              <w:t xml:space="preserve"> hiring requirements</w:t>
            </w:r>
          </w:p>
          <w:p w14:paraId="5C36FA47" w14:textId="697767B5" w:rsidR="00475725" w:rsidRDefault="00475725" w:rsidP="005E01F1">
            <w:pPr>
              <w:pStyle w:val="ListParagraph"/>
              <w:numPr>
                <w:ilvl w:val="0"/>
                <w:numId w:val="14"/>
              </w:numPr>
              <w:ind w:left="137" w:hanging="180"/>
            </w:pPr>
            <w:r>
              <w:t>Must complete unit lead training on behavioral health</w:t>
            </w:r>
          </w:p>
        </w:tc>
      </w:tr>
    </w:tbl>
    <w:p w14:paraId="1221613B" w14:textId="77777777" w:rsidR="005E01F1" w:rsidRDefault="005E01F1" w:rsidP="005E01F1">
      <w:pPr>
        <w:pStyle w:val="ListParagraph"/>
        <w:ind w:left="1260"/>
      </w:pPr>
    </w:p>
    <w:p w14:paraId="259BD699" w14:textId="77777777" w:rsidR="005E01F1" w:rsidRDefault="005E01F1" w:rsidP="00FD383D">
      <w:pPr>
        <w:pStyle w:val="ListParagraph"/>
        <w:ind w:left="540"/>
      </w:pPr>
      <w:r>
        <w:t xml:space="preserve">The Contractor may also propose additional positions to ensure that patients are receiving adequate assessments and treatments. The Contractor must ensure that there is coverage to provide all medical services </w:t>
      </w:r>
      <w:r w:rsidRPr="00CC2A8B">
        <w:t>twenty-four (24) hours a day, seven (7) days a week</w:t>
      </w:r>
      <w:r>
        <w:t>. The State strongly suggests the Contractor have more than one staff member per position type to account for sick days and vacations.</w:t>
      </w:r>
    </w:p>
    <w:p w14:paraId="69F073BC" w14:textId="77777777" w:rsidR="002E3098" w:rsidRDefault="002E3098" w:rsidP="00FD383D">
      <w:pPr>
        <w:pStyle w:val="ListParagraph"/>
        <w:ind w:left="540"/>
      </w:pPr>
    </w:p>
    <w:p w14:paraId="2A7B5A97" w14:textId="39B0E9AB" w:rsidR="002E3098" w:rsidRDefault="002E3098" w:rsidP="002E3098">
      <w:pPr>
        <w:pStyle w:val="ListParagraph"/>
        <w:ind w:left="540"/>
      </w:pPr>
      <w:r>
        <w:t>All positions shall comply with the NDI staff by-laws, policies, rules and regulations and other appropriate hospital-wide policies as well as regulatory agencies. The Contractor shall be responsible for providing the following for all positions as applicable:</w:t>
      </w:r>
    </w:p>
    <w:p w14:paraId="594F0AFA" w14:textId="77777777" w:rsidR="002E3098" w:rsidRDefault="002E3098" w:rsidP="002E3098">
      <w:pPr>
        <w:pStyle w:val="ListParagraph"/>
        <w:ind w:left="540"/>
      </w:pPr>
      <w:r>
        <w:t>•</w:t>
      </w:r>
      <w:r>
        <w:tab/>
        <w:t>Primary source verification of education and training (nursing degree, residency, etc.)</w:t>
      </w:r>
    </w:p>
    <w:p w14:paraId="4864F488" w14:textId="77777777" w:rsidR="002E3098" w:rsidRDefault="002E3098" w:rsidP="002E3098">
      <w:pPr>
        <w:pStyle w:val="ListParagraph"/>
        <w:ind w:left="540"/>
      </w:pPr>
      <w:r>
        <w:t>•</w:t>
      </w:r>
      <w:r>
        <w:tab/>
        <w:t>Verification of Indiana license.</w:t>
      </w:r>
    </w:p>
    <w:p w14:paraId="6405EBD5" w14:textId="77777777" w:rsidR="002E3098" w:rsidRDefault="002E3098" w:rsidP="002E3098">
      <w:pPr>
        <w:pStyle w:val="ListParagraph"/>
        <w:ind w:left="540"/>
      </w:pPr>
      <w:r>
        <w:t>•</w:t>
      </w:r>
      <w:r>
        <w:tab/>
        <w:t>Verification of medical practice experience.</w:t>
      </w:r>
    </w:p>
    <w:p w14:paraId="52352FD5" w14:textId="77777777" w:rsidR="002E3098" w:rsidRDefault="002E3098" w:rsidP="002E3098">
      <w:pPr>
        <w:pStyle w:val="ListParagraph"/>
        <w:ind w:left="540"/>
      </w:pPr>
      <w:r>
        <w:t>•</w:t>
      </w:r>
      <w:r>
        <w:tab/>
        <w:t>Criminal background check and drug testing.</w:t>
      </w:r>
    </w:p>
    <w:p w14:paraId="4894E530" w14:textId="21AA15E1" w:rsidR="002E3098" w:rsidRDefault="002E3098" w:rsidP="002E3098">
      <w:pPr>
        <w:pStyle w:val="ListParagraph"/>
        <w:ind w:left="540"/>
      </w:pPr>
      <w:r>
        <w:t>•</w:t>
      </w:r>
      <w:r>
        <w:tab/>
        <w:t>Proof of TB test and flu vaccine.</w:t>
      </w:r>
    </w:p>
    <w:p w14:paraId="017B9A64" w14:textId="77777777" w:rsidR="005E01F1" w:rsidRDefault="005E01F1" w:rsidP="00FD383D">
      <w:pPr>
        <w:pStyle w:val="ListParagraph"/>
        <w:ind w:left="540"/>
      </w:pPr>
      <w:r w:rsidRPr="007C5775">
        <w:t>All Contractor staff must participate and complete a three (3) week orientation hosted and paid for by the State before the Contractor staff can provide services for the State.</w:t>
      </w:r>
    </w:p>
    <w:p w14:paraId="7DDE92E4" w14:textId="77777777" w:rsidR="005E01F1" w:rsidRDefault="005E01F1" w:rsidP="005E01F1">
      <w:pPr>
        <w:pStyle w:val="ListParagraph"/>
        <w:ind w:left="1260"/>
      </w:pPr>
    </w:p>
    <w:p w14:paraId="718BB436" w14:textId="5EB6273E" w:rsidR="005E01F1" w:rsidRDefault="005E01F1" w:rsidP="005E01F1">
      <w:pPr>
        <w:pStyle w:val="ListParagraph"/>
        <w:ind w:left="540"/>
        <w:rPr>
          <w:b/>
          <w:sz w:val="28"/>
          <w:szCs w:val="28"/>
        </w:rPr>
      </w:pPr>
      <w:r>
        <w:t>The Contractor shall also ensure that all provided staff members are trained regularly to be up to date on credentials and regulations.</w:t>
      </w:r>
    </w:p>
    <w:p w14:paraId="28C5C532" w14:textId="77777777" w:rsidR="005E01F1" w:rsidRDefault="005E01F1" w:rsidP="005E01F1">
      <w:pPr>
        <w:pStyle w:val="ListParagraph"/>
        <w:ind w:left="540"/>
        <w:rPr>
          <w:b/>
          <w:sz w:val="28"/>
          <w:szCs w:val="28"/>
        </w:rPr>
      </w:pPr>
    </w:p>
    <w:p w14:paraId="7F911800" w14:textId="7E8CB408" w:rsidR="005E01F1" w:rsidRDefault="00FD383D" w:rsidP="002E2A86">
      <w:pPr>
        <w:pStyle w:val="ListParagraph"/>
        <w:numPr>
          <w:ilvl w:val="0"/>
          <w:numId w:val="2"/>
        </w:numPr>
        <w:ind w:left="540" w:hanging="540"/>
        <w:rPr>
          <w:b/>
          <w:sz w:val="28"/>
          <w:szCs w:val="28"/>
        </w:rPr>
      </w:pPr>
      <w:r>
        <w:rPr>
          <w:b/>
          <w:sz w:val="28"/>
          <w:szCs w:val="28"/>
        </w:rPr>
        <w:t>Billing</w:t>
      </w:r>
    </w:p>
    <w:p w14:paraId="76E3A21F" w14:textId="1422D09C" w:rsidR="00FD383D" w:rsidRDefault="00FD383D" w:rsidP="00FD383D">
      <w:pPr>
        <w:pStyle w:val="ListParagraph"/>
        <w:ind w:left="540"/>
        <w:rPr>
          <w:b/>
          <w:sz w:val="28"/>
          <w:szCs w:val="28"/>
        </w:rPr>
      </w:pPr>
      <w:r>
        <w:t>The State shall handle all billing for patients. The Contractor shall invoice the State at the contracted amount every month. The Contractor shall record all hours worked and services provided by all staff members.</w:t>
      </w:r>
    </w:p>
    <w:p w14:paraId="516E6B9A" w14:textId="77777777" w:rsidR="00FD383D" w:rsidRDefault="00FD383D" w:rsidP="00FD383D">
      <w:pPr>
        <w:pStyle w:val="ListParagraph"/>
        <w:ind w:left="540"/>
        <w:rPr>
          <w:b/>
          <w:sz w:val="28"/>
          <w:szCs w:val="28"/>
        </w:rPr>
      </w:pPr>
    </w:p>
    <w:p w14:paraId="2A76E152" w14:textId="7773E5C5" w:rsidR="005E01F1" w:rsidRDefault="00FD383D" w:rsidP="002E2A86">
      <w:pPr>
        <w:pStyle w:val="ListParagraph"/>
        <w:numPr>
          <w:ilvl w:val="0"/>
          <w:numId w:val="2"/>
        </w:numPr>
        <w:ind w:left="540" w:hanging="540"/>
        <w:rPr>
          <w:b/>
          <w:sz w:val="28"/>
          <w:szCs w:val="28"/>
        </w:rPr>
      </w:pPr>
      <w:r w:rsidRPr="00FD383D">
        <w:rPr>
          <w:b/>
          <w:sz w:val="28"/>
          <w:szCs w:val="28"/>
        </w:rPr>
        <w:t>Corrective Action Plans, Payment Withholds, Performance Standards, and Reporting</w:t>
      </w:r>
    </w:p>
    <w:p w14:paraId="3442BF29" w14:textId="77777777" w:rsidR="00FD383D" w:rsidRDefault="00FD383D" w:rsidP="00FD383D">
      <w:pPr>
        <w:pStyle w:val="ListParagraph"/>
        <w:ind w:left="540"/>
        <w:rPr>
          <w:b/>
          <w:sz w:val="28"/>
          <w:szCs w:val="28"/>
        </w:rPr>
      </w:pPr>
    </w:p>
    <w:p w14:paraId="7B46A362" w14:textId="7FAC66D3" w:rsidR="00FD383D" w:rsidRDefault="00FD383D" w:rsidP="009350CC">
      <w:pPr>
        <w:pStyle w:val="ListParagraph"/>
        <w:numPr>
          <w:ilvl w:val="1"/>
          <w:numId w:val="2"/>
        </w:numPr>
        <w:rPr>
          <w:b/>
          <w:sz w:val="26"/>
          <w:szCs w:val="26"/>
        </w:rPr>
      </w:pPr>
      <w:r w:rsidRPr="00FD383D">
        <w:rPr>
          <w:b/>
          <w:sz w:val="26"/>
          <w:szCs w:val="26"/>
        </w:rPr>
        <w:t>Corrective Action Plans and Payment Withholds</w:t>
      </w:r>
    </w:p>
    <w:p w14:paraId="1BE5C5E1" w14:textId="32D43B24" w:rsidR="00FD383D" w:rsidRPr="00FD383D" w:rsidRDefault="00FD383D" w:rsidP="00FD383D">
      <w:pPr>
        <w:ind w:left="1440"/>
      </w:pPr>
      <w:r w:rsidRPr="00FD383D">
        <w:t xml:space="preserve">It is the State’s primary goal to ensure that the Contractor is delivering services as defined and agreed to in the Contract.  The State holds the Contractor accountable for being in compliance with all Contract terms.  Failure to meet performance standards and measures as specified may result in withholds described below.  Reports provided by the Contractor shall provide sufficient data to enable verification of the performance criteria specified below, and shall provide </w:t>
      </w:r>
      <w:r w:rsidR="00AF1459">
        <w:t>sufficient detail to allow the S</w:t>
      </w:r>
      <w:r w:rsidRPr="00FD383D">
        <w:t>tate to further investigate the activity being reported.</w:t>
      </w:r>
    </w:p>
    <w:p w14:paraId="661C5F96" w14:textId="77777777" w:rsidR="00FD383D" w:rsidRPr="00FD383D" w:rsidRDefault="00FD383D" w:rsidP="00FD383D">
      <w:pPr>
        <w:ind w:left="1440"/>
      </w:pPr>
      <w:r w:rsidRPr="00FD383D">
        <w:lastRenderedPageBreak/>
        <w:t>It is the intent of FSSA to remedy any non-performance through specific remedies and a payment withholding protocol.  FSSA may apply performance remedies, as described below. In the event that the Contractor fails to meet performance requirements, reporting standards, and other requirements set forth in the Contract, the State will provide the Contractor with a written notice of non-compliance and may require any of the corrective actions or remedies discussed below.  The State will provide written notice of non-compliance to the Contractor within fourteen (14) calendar days of the State’s discovery of such non-compliance.</w:t>
      </w:r>
    </w:p>
    <w:p w14:paraId="3A62C476" w14:textId="6578F86E" w:rsidR="004F1602" w:rsidRPr="00FD383D" w:rsidRDefault="00FD383D" w:rsidP="007B0AFB">
      <w:pPr>
        <w:pStyle w:val="ListParagraph"/>
        <w:numPr>
          <w:ilvl w:val="0"/>
          <w:numId w:val="31"/>
        </w:numPr>
        <w:ind w:left="1800"/>
      </w:pPr>
      <w:r w:rsidRPr="00FD383D">
        <w:t xml:space="preserve">Corrective Actions: If the same performance deficiency occurs for two (2) consecutive </w:t>
      </w:r>
      <w:r w:rsidR="007B0AFB">
        <w:t>reporting periods</w:t>
      </w:r>
      <w:r w:rsidRPr="00FD383D">
        <w:t xml:space="preserve">, or upon written request by the State for any reason, the Contractor shall submit, within ten (10) business days of the second occurrence or State request, a Corrective Action Plan (CAP).  The nature of the corrective action(s) will depend upon the nature, severity and duration of the deficiency, and repeated nature of the non-compliance.  Note: Severity shall be determined by the State, in its sole discretion. </w:t>
      </w:r>
    </w:p>
    <w:p w14:paraId="794DD8D7" w14:textId="6B5EE8BD" w:rsidR="004F1602" w:rsidRDefault="00FD383D" w:rsidP="007B0AFB">
      <w:pPr>
        <w:pStyle w:val="ListParagraph"/>
        <w:numPr>
          <w:ilvl w:val="1"/>
          <w:numId w:val="31"/>
        </w:numPr>
        <w:ind w:left="2160"/>
      </w:pPr>
      <w:r w:rsidRPr="00FD383D">
        <w:t xml:space="preserve">At a minimum, the CAP shall address the causes of the deficiency, the impacts, and the measures being taken and/or recommended to remedy the deficiency, and indicate whether the solution is permanent or temporary. It must also include a schedule showing when the deficiency will be remedied, and for when the permanent solution will be implemented, if appropriate. </w:t>
      </w:r>
    </w:p>
    <w:p w14:paraId="0282FD47" w14:textId="3CBBF09F" w:rsidR="00FD383D" w:rsidRDefault="00FD383D" w:rsidP="00FD383D">
      <w:pPr>
        <w:pStyle w:val="ListParagraph"/>
        <w:numPr>
          <w:ilvl w:val="0"/>
          <w:numId w:val="31"/>
        </w:numPr>
        <w:ind w:left="1800"/>
      </w:pPr>
      <w:r w:rsidRPr="00FD383D">
        <w:t xml:space="preserve">Payment Withholds: Beginning the month in which a CAP is required, the State may withhold 10% of the following month and all subsequent billing until the measures and remedies in the CAP are implemented in a timely manner to the State’s satisfaction.  When the Contractor’s obligations associated with the CAP are completed, the State shall issue a written release and all monies withheld shall be returned to the Contractor within 30 days.  Should the CAP not be submitted as required, or should the remedy not be implemented within the timeframe </w:t>
      </w:r>
      <w:r w:rsidR="008E2960">
        <w:t>approved by the State</w:t>
      </w:r>
      <w:r w:rsidRPr="00FD383D">
        <w:t xml:space="preserve">, the withheld monies </w:t>
      </w:r>
      <w:r w:rsidR="007B0AFB">
        <w:t>will</w:t>
      </w:r>
      <w:r w:rsidRPr="00FD383D">
        <w:t xml:space="preserve"> be forfeited.   </w:t>
      </w:r>
    </w:p>
    <w:p w14:paraId="3313862F" w14:textId="77777777" w:rsidR="007B0AFB" w:rsidRDefault="007B0AFB" w:rsidP="007B0AFB">
      <w:pPr>
        <w:ind w:left="1440"/>
      </w:pPr>
    </w:p>
    <w:p w14:paraId="7A2564BA" w14:textId="18F6B598" w:rsidR="00FD383D" w:rsidRPr="00FD383D" w:rsidRDefault="00FD383D" w:rsidP="00FD383D">
      <w:pPr>
        <w:ind w:left="1440"/>
      </w:pPr>
      <w:r w:rsidRPr="00FD383D">
        <w:t>The Contractor and the State shall schedule meetings</w:t>
      </w:r>
      <w:r w:rsidR="007B0AFB">
        <w:t xml:space="preserve"> at least </w:t>
      </w:r>
      <w:r w:rsidR="007B0AFB" w:rsidRPr="00FD383D">
        <w:t>quarterly</w:t>
      </w:r>
      <w:r w:rsidRPr="00FD383D">
        <w:t xml:space="preserve"> to discuss Contractor’s performance on the Performance Standards in Section 12.2. The Performance Standards contain quantitative metrics that the Contractor is required to meet in order to remain compliant with the Contract.  The Performance Standards will be discussed during the Review Meetings to assess performance and determine resolution plans.  Scheduling of Review Meetings shall be agreed upon mutually between Contractor and the State, but shall occur within two weeks of receipt of completed Reporting Templates described below.</w:t>
      </w:r>
    </w:p>
    <w:p w14:paraId="13F1B22D" w14:textId="106B65D6" w:rsidR="00FD383D" w:rsidRDefault="00FD383D" w:rsidP="00FD383D">
      <w:pPr>
        <w:pStyle w:val="ListParagraph"/>
        <w:ind w:left="1440"/>
      </w:pPr>
      <w:r>
        <w:t xml:space="preserve">The Contractor is required to report on the following Performance Standards and meet </w:t>
      </w:r>
      <w:r w:rsidR="007B0AFB">
        <w:t>regularly</w:t>
      </w:r>
      <w:r>
        <w:t xml:space="preserve"> with the State to discuss performance.</w:t>
      </w:r>
    </w:p>
    <w:p w14:paraId="309C6128" w14:textId="77777777" w:rsidR="00FD383D" w:rsidRDefault="00FD383D" w:rsidP="00FD383D">
      <w:pPr>
        <w:pStyle w:val="ListParagraph"/>
        <w:ind w:left="1440"/>
        <w:rPr>
          <w:b/>
          <w:sz w:val="26"/>
          <w:szCs w:val="26"/>
        </w:rPr>
      </w:pPr>
    </w:p>
    <w:p w14:paraId="3C697045" w14:textId="1A127B6B" w:rsidR="00FD383D" w:rsidRPr="009350CC" w:rsidRDefault="00FD383D" w:rsidP="009350CC">
      <w:pPr>
        <w:pStyle w:val="ListParagraph"/>
        <w:numPr>
          <w:ilvl w:val="1"/>
          <w:numId w:val="2"/>
        </w:numPr>
        <w:rPr>
          <w:b/>
          <w:sz w:val="26"/>
          <w:szCs w:val="26"/>
        </w:rPr>
      </w:pPr>
      <w:r>
        <w:rPr>
          <w:b/>
        </w:rPr>
        <w:t>Performance Standards</w:t>
      </w:r>
    </w:p>
    <w:p w14:paraId="0EE09D0D" w14:textId="43A87961" w:rsidR="00FD383D" w:rsidRDefault="00FD383D" w:rsidP="00FD383D">
      <w:pPr>
        <w:pStyle w:val="ListParagraph"/>
        <w:ind w:left="1440"/>
      </w:pPr>
      <w:r>
        <w:lastRenderedPageBreak/>
        <w:t>The Contractor shall adhere to the following performance standards. If the Contractor fails to do so, the Contractor may be placed on a CAP as defined in Section 12.1.</w:t>
      </w:r>
    </w:p>
    <w:p w14:paraId="59F5BEEF" w14:textId="77777777" w:rsidR="00FD383D" w:rsidRPr="0020013D" w:rsidRDefault="00FD383D" w:rsidP="00FD383D">
      <w:pPr>
        <w:pStyle w:val="ListParagraph"/>
        <w:ind w:left="1260"/>
      </w:pPr>
    </w:p>
    <w:p w14:paraId="43AAAE0A" w14:textId="77777777" w:rsidR="00FD383D" w:rsidRDefault="00FD383D" w:rsidP="00FD383D">
      <w:pPr>
        <w:pStyle w:val="ListParagraph"/>
        <w:numPr>
          <w:ilvl w:val="0"/>
          <w:numId w:val="17"/>
        </w:numPr>
        <w:ind w:left="1800"/>
      </w:pPr>
      <w:r>
        <w:t>IEP Completion</w:t>
      </w:r>
    </w:p>
    <w:p w14:paraId="05E39FF6" w14:textId="77777777" w:rsidR="00FD383D" w:rsidRDefault="00FD383D" w:rsidP="00FD150C">
      <w:pPr>
        <w:pStyle w:val="ListParagraph"/>
        <w:numPr>
          <w:ilvl w:val="1"/>
          <w:numId w:val="17"/>
        </w:numPr>
        <w:ind w:left="2160"/>
      </w:pPr>
      <w:r>
        <w:t>The Contractor shall ensure that 100% of all patients have an IEP that is accurate, well-written, and specific to the diagnoses of the patient, before they are discharged from the Unit. The State, or its designee, shall reserve the right to randomly review IEPs to make this determination.</w:t>
      </w:r>
    </w:p>
    <w:p w14:paraId="087C4A2E" w14:textId="77777777" w:rsidR="00FD383D" w:rsidRDefault="00FD383D" w:rsidP="00FD383D">
      <w:pPr>
        <w:pStyle w:val="ListParagraph"/>
        <w:numPr>
          <w:ilvl w:val="0"/>
          <w:numId w:val="17"/>
        </w:numPr>
        <w:ind w:left="1800"/>
      </w:pPr>
      <w:r>
        <w:t>Bed utilization</w:t>
      </w:r>
    </w:p>
    <w:p w14:paraId="233687D3" w14:textId="0392F02F" w:rsidR="00FD383D" w:rsidRDefault="00FD383D" w:rsidP="00FD150C">
      <w:pPr>
        <w:pStyle w:val="ListParagraph"/>
        <w:numPr>
          <w:ilvl w:val="1"/>
          <w:numId w:val="17"/>
        </w:numPr>
        <w:ind w:left="2160"/>
      </w:pPr>
      <w:r>
        <w:t>In the event of an open bed within the Unit and at least one patient on the waitlist, the Contractor shall ensure that the open bed is filled within</w:t>
      </w:r>
      <w:r w:rsidR="008B5112">
        <w:t xml:space="preserve"> 2</w:t>
      </w:r>
      <w:r>
        <w:t xml:space="preserve"> days.</w:t>
      </w:r>
    </w:p>
    <w:p w14:paraId="7E057D92" w14:textId="77777777" w:rsidR="00FD383D" w:rsidRDefault="00FD383D" w:rsidP="00FD383D">
      <w:pPr>
        <w:pStyle w:val="ListParagraph"/>
        <w:numPr>
          <w:ilvl w:val="0"/>
          <w:numId w:val="17"/>
        </w:numPr>
        <w:ind w:left="1800"/>
      </w:pPr>
      <w:r>
        <w:t>Timeliness in Reviewing the Referral Packet</w:t>
      </w:r>
    </w:p>
    <w:p w14:paraId="33AF34AA" w14:textId="3B46AF6B" w:rsidR="00FD383D" w:rsidRDefault="00FD383D" w:rsidP="00FD150C">
      <w:pPr>
        <w:pStyle w:val="ListParagraph"/>
        <w:numPr>
          <w:ilvl w:val="1"/>
          <w:numId w:val="17"/>
        </w:numPr>
        <w:ind w:left="2160"/>
      </w:pPr>
      <w:r>
        <w:t xml:space="preserve">The Contractor shall review, and </w:t>
      </w:r>
      <w:r w:rsidR="008B5112">
        <w:t>respond to</w:t>
      </w:r>
      <w:r>
        <w:t xml:space="preserve"> said review, 100% of the referral</w:t>
      </w:r>
      <w:r w:rsidR="001C7CD6">
        <w:t>s</w:t>
      </w:r>
      <w:r>
        <w:t xml:space="preserve"> within 4 business days.</w:t>
      </w:r>
      <w:r w:rsidR="000B300A">
        <w:t xml:space="preserve"> Rationale for all denials, including the referral information to be provided to the State within 1 business day of the denial notification.</w:t>
      </w:r>
    </w:p>
    <w:p w14:paraId="63842384" w14:textId="77777777" w:rsidR="00FD383D" w:rsidRDefault="00FD383D" w:rsidP="00FD383D">
      <w:pPr>
        <w:pStyle w:val="ListParagraph"/>
        <w:numPr>
          <w:ilvl w:val="0"/>
          <w:numId w:val="17"/>
        </w:numPr>
        <w:ind w:left="1800"/>
      </w:pPr>
      <w:r>
        <w:t>Patient Discharge</w:t>
      </w:r>
    </w:p>
    <w:p w14:paraId="61CF5D03" w14:textId="07E4C44E" w:rsidR="00262B88" w:rsidRDefault="00FD383D" w:rsidP="00FD150C">
      <w:pPr>
        <w:pStyle w:val="ListParagraph"/>
        <w:numPr>
          <w:ilvl w:val="1"/>
          <w:numId w:val="17"/>
        </w:numPr>
        <w:ind w:left="2160"/>
      </w:pPr>
      <w:r>
        <w:t xml:space="preserve">The Contractor shall ensure that 100% of patients are connected to appropriate outpatient providers </w:t>
      </w:r>
      <w:r w:rsidRPr="00A97085">
        <w:t xml:space="preserve">within </w:t>
      </w:r>
      <w:r w:rsidR="001C7CD6" w:rsidRPr="00A97085">
        <w:t>5 d</w:t>
      </w:r>
      <w:r w:rsidRPr="00A97085">
        <w:t xml:space="preserve">ays </w:t>
      </w:r>
      <w:r>
        <w:t>of transitioning from the Unit.</w:t>
      </w:r>
      <w:r w:rsidR="00262B88">
        <w:t xml:space="preserve"> </w:t>
      </w:r>
    </w:p>
    <w:p w14:paraId="6B302942" w14:textId="6E4B8680" w:rsidR="00262B88" w:rsidRDefault="00262B88" w:rsidP="00262B88">
      <w:pPr>
        <w:pStyle w:val="ListParagraph"/>
        <w:numPr>
          <w:ilvl w:val="1"/>
          <w:numId w:val="17"/>
        </w:numPr>
        <w:ind w:left="2160"/>
      </w:pPr>
      <w:r>
        <w:t>All patients m</w:t>
      </w:r>
      <w:r w:rsidRPr="001E4012">
        <w:t xml:space="preserve">ust </w:t>
      </w:r>
      <w:r>
        <w:t>be scheduled for</w:t>
      </w:r>
      <w:r w:rsidRPr="001E4012">
        <w:t xml:space="preserve"> a follow</w:t>
      </w:r>
      <w:r>
        <w:t>-</w:t>
      </w:r>
      <w:r w:rsidRPr="001E4012">
        <w:t>up appointment</w:t>
      </w:r>
      <w:r w:rsidR="001C7CD6">
        <w:t xml:space="preserve"> with a mental health provider</w:t>
      </w:r>
      <w:r w:rsidRPr="001E4012">
        <w:t xml:space="preserve"> </w:t>
      </w:r>
      <w:r>
        <w:t xml:space="preserve">on a date </w:t>
      </w:r>
      <w:r w:rsidRPr="001E4012">
        <w:t xml:space="preserve">within 30 calendar days of discharge. </w:t>
      </w:r>
    </w:p>
    <w:p w14:paraId="5F535CE9" w14:textId="29785D4F" w:rsidR="00FD383D" w:rsidRDefault="00262B88" w:rsidP="00262B88">
      <w:pPr>
        <w:pStyle w:val="ListParagraph"/>
        <w:numPr>
          <w:ilvl w:val="1"/>
          <w:numId w:val="17"/>
        </w:numPr>
        <w:ind w:left="2160"/>
      </w:pPr>
      <w:r>
        <w:t>All patients with medication needs m</w:t>
      </w:r>
      <w:r w:rsidRPr="001E4012">
        <w:t xml:space="preserve">ust </w:t>
      </w:r>
      <w:r>
        <w:t xml:space="preserve">be scheduled for a </w:t>
      </w:r>
      <w:r w:rsidRPr="001E4012">
        <w:t>follo</w:t>
      </w:r>
      <w:r>
        <w:t>w-u</w:t>
      </w:r>
      <w:r w:rsidRPr="001E4012">
        <w:t xml:space="preserve">p </w:t>
      </w:r>
      <w:r>
        <w:t xml:space="preserve">appointment </w:t>
      </w:r>
      <w:r w:rsidRPr="001E4012">
        <w:t xml:space="preserve">with </w:t>
      </w:r>
      <w:r>
        <w:t xml:space="preserve">a prescribing physician for a date within </w:t>
      </w:r>
      <w:r w:rsidRPr="001E4012">
        <w:t>30 calendar days</w:t>
      </w:r>
      <w:r>
        <w:t xml:space="preserve"> of discharge</w:t>
      </w:r>
      <w:r w:rsidRPr="001E4012">
        <w:t>.</w:t>
      </w:r>
      <w:r>
        <w:t xml:space="preserve"> </w:t>
      </w:r>
    </w:p>
    <w:p w14:paraId="1C204E4F" w14:textId="77777777" w:rsidR="00FD383D" w:rsidRDefault="00FD383D" w:rsidP="00FD383D">
      <w:pPr>
        <w:pStyle w:val="ListParagraph"/>
        <w:numPr>
          <w:ilvl w:val="0"/>
          <w:numId w:val="17"/>
        </w:numPr>
        <w:ind w:left="1800"/>
      </w:pPr>
      <w:r>
        <w:t>Incidents of seclusion and restraints</w:t>
      </w:r>
    </w:p>
    <w:p w14:paraId="1E68E340" w14:textId="5A34BB72" w:rsidR="00FD383D" w:rsidRDefault="001C7CD6" w:rsidP="00FD150C">
      <w:pPr>
        <w:pStyle w:val="ListParagraph"/>
        <w:numPr>
          <w:ilvl w:val="1"/>
          <w:numId w:val="17"/>
        </w:numPr>
        <w:ind w:left="2160"/>
      </w:pPr>
      <w:r>
        <w:t>Secl</w:t>
      </w:r>
      <w:r w:rsidR="00716DDD">
        <w:t>u</w:t>
      </w:r>
      <w:r>
        <w:t>sions and restraints shall be documented correctly and reported to the State 100% of the time.  Secl</w:t>
      </w:r>
      <w:r w:rsidR="00716DDD">
        <w:t>u</w:t>
      </w:r>
      <w:r>
        <w:t>sions and restraints shall occur in fewer than 25% of patients admitted.  Outlier seclusion and restraint rates will</w:t>
      </w:r>
      <w:r w:rsidR="000B300A">
        <w:t xml:space="preserve"> result in a </w:t>
      </w:r>
      <w:r w:rsidR="007D68A8">
        <w:t xml:space="preserve">CAP. </w:t>
      </w:r>
      <w:r w:rsidR="000B300A">
        <w:t xml:space="preserve"> </w:t>
      </w:r>
      <w:r>
        <w:t xml:space="preserve"> </w:t>
      </w:r>
    </w:p>
    <w:p w14:paraId="38E2CAB8" w14:textId="77777777" w:rsidR="00FD383D" w:rsidRPr="00A97085" w:rsidRDefault="00FD383D" w:rsidP="00FD383D">
      <w:pPr>
        <w:pStyle w:val="ListParagraph"/>
        <w:numPr>
          <w:ilvl w:val="0"/>
          <w:numId w:val="17"/>
        </w:numPr>
        <w:ind w:left="1800"/>
      </w:pPr>
      <w:r w:rsidRPr="00A97085">
        <w:t>Reduction in Child and Adolescent Needs and Strengths (CANS) score</w:t>
      </w:r>
    </w:p>
    <w:p w14:paraId="6F87BEB8" w14:textId="10E9C285" w:rsidR="00FD383D" w:rsidRDefault="001C7CD6" w:rsidP="00FD150C">
      <w:pPr>
        <w:pStyle w:val="ListParagraph"/>
        <w:numPr>
          <w:ilvl w:val="1"/>
          <w:numId w:val="17"/>
        </w:numPr>
        <w:ind w:left="2160"/>
      </w:pPr>
      <w:r w:rsidRPr="00A97085">
        <w:t>75%</w:t>
      </w:r>
      <w:r w:rsidR="00FD383D" w:rsidRPr="00A97085">
        <w:t xml:space="preserve"> </w:t>
      </w:r>
      <w:r w:rsidR="00FD383D">
        <w:t>of patients must exhibit an improvement in their CANS score or a reduction in symptoms noted in the CANS.</w:t>
      </w:r>
    </w:p>
    <w:p w14:paraId="45AC9CCB" w14:textId="77777777" w:rsidR="00FD383D" w:rsidRDefault="00FD383D" w:rsidP="00FD383D">
      <w:pPr>
        <w:pStyle w:val="ListParagraph"/>
        <w:numPr>
          <w:ilvl w:val="0"/>
          <w:numId w:val="17"/>
        </w:numPr>
        <w:ind w:left="1800"/>
      </w:pPr>
      <w:r>
        <w:t>Lab Monitoring for monitoring individuals on psychotropic medication</w:t>
      </w:r>
    </w:p>
    <w:p w14:paraId="0A07ECA5" w14:textId="032E7FE3" w:rsidR="00FD383D" w:rsidRDefault="00716DDD" w:rsidP="00FD150C">
      <w:pPr>
        <w:pStyle w:val="ListParagraph"/>
        <w:numPr>
          <w:ilvl w:val="1"/>
          <w:numId w:val="17"/>
        </w:numPr>
        <w:ind w:left="2160"/>
      </w:pPr>
      <w:r>
        <w:t>Labs to be monitored according to AACAP guidelines correctly in 85% of reviewed records in review by the State.</w:t>
      </w:r>
    </w:p>
    <w:p w14:paraId="6D0E21B2" w14:textId="77777777" w:rsidR="00FD383D" w:rsidRDefault="00FD383D" w:rsidP="00FD383D">
      <w:pPr>
        <w:pStyle w:val="ListParagraph"/>
        <w:numPr>
          <w:ilvl w:val="0"/>
          <w:numId w:val="17"/>
        </w:numPr>
        <w:ind w:left="1800"/>
      </w:pPr>
      <w:r>
        <w:t>Frequency of Professional Treatment</w:t>
      </w:r>
    </w:p>
    <w:p w14:paraId="09FDEEF1" w14:textId="3C980224" w:rsidR="00FD383D" w:rsidRPr="00A97085" w:rsidRDefault="008E2960" w:rsidP="00262B88">
      <w:pPr>
        <w:pStyle w:val="ListParagraph"/>
        <w:numPr>
          <w:ilvl w:val="1"/>
          <w:numId w:val="17"/>
        </w:numPr>
        <w:ind w:left="2160"/>
      </w:pPr>
      <w:r>
        <w:t xml:space="preserve">Selected </w:t>
      </w:r>
      <w:r w:rsidR="00FD383D" w:rsidRPr="00A97085">
        <w:t>professionals must see all patients at a minimum frequency</w:t>
      </w:r>
      <w:r w:rsidR="00A97085" w:rsidRPr="00A97085">
        <w:t xml:space="preserve"> to be agreed between the Contractor and the State</w:t>
      </w:r>
      <w:r w:rsidR="00A97085">
        <w:t>.</w:t>
      </w:r>
    </w:p>
    <w:p w14:paraId="18794816" w14:textId="77777777" w:rsidR="00FD383D" w:rsidRDefault="00FD383D" w:rsidP="00FD383D">
      <w:pPr>
        <w:pStyle w:val="ListParagraph"/>
        <w:numPr>
          <w:ilvl w:val="0"/>
          <w:numId w:val="17"/>
        </w:numPr>
        <w:ind w:left="1800"/>
      </w:pPr>
      <w:r w:rsidRPr="00A97085">
        <w:t>Staff Vacancies</w:t>
      </w:r>
    </w:p>
    <w:p w14:paraId="7FCF4390" w14:textId="77777777" w:rsidR="00FD383D" w:rsidRDefault="00FD383D" w:rsidP="00FD150C">
      <w:pPr>
        <w:pStyle w:val="ListParagraph"/>
        <w:numPr>
          <w:ilvl w:val="1"/>
          <w:numId w:val="17"/>
        </w:numPr>
        <w:ind w:left="2160"/>
      </w:pPr>
      <w:r w:rsidRPr="00C51D9A">
        <w:t xml:space="preserve">The Contractor must ensure that 100% of contracted positions are staffed as scheduled. The Contractor is responsible for filling vacancies immediately. A vacancy is defined as any instance in which </w:t>
      </w:r>
      <w:r>
        <w:t xml:space="preserve">a scheduled position is unable to provide services on a given day. </w:t>
      </w:r>
    </w:p>
    <w:p w14:paraId="68C45DA4" w14:textId="77777777" w:rsidR="00FD383D" w:rsidRPr="00FD383D" w:rsidRDefault="00FD383D" w:rsidP="00FD383D">
      <w:pPr>
        <w:pStyle w:val="ListParagraph"/>
        <w:ind w:left="2160"/>
        <w:rPr>
          <w:b/>
          <w:sz w:val="26"/>
          <w:szCs w:val="26"/>
        </w:rPr>
      </w:pPr>
    </w:p>
    <w:p w14:paraId="2E7BE7B8" w14:textId="65FD70C1" w:rsidR="004F1602" w:rsidRPr="009350CC" w:rsidRDefault="00FD383D" w:rsidP="009350CC">
      <w:pPr>
        <w:pStyle w:val="ListParagraph"/>
        <w:numPr>
          <w:ilvl w:val="1"/>
          <w:numId w:val="2"/>
        </w:numPr>
        <w:rPr>
          <w:b/>
        </w:rPr>
      </w:pPr>
      <w:r w:rsidRPr="00FD383D">
        <w:rPr>
          <w:b/>
        </w:rPr>
        <w:t>Minimum Tenure</w:t>
      </w:r>
    </w:p>
    <w:p w14:paraId="6328C3D5" w14:textId="0BBBF983" w:rsidR="00FD383D" w:rsidRDefault="00FD383D" w:rsidP="004F1602">
      <w:pPr>
        <w:pStyle w:val="ListParagraph"/>
        <w:ind w:left="1440"/>
      </w:pPr>
      <w:r>
        <w:t>A</w:t>
      </w:r>
      <w:r w:rsidRPr="007C5775">
        <w:t xml:space="preserve">ll Contractor staff </w:t>
      </w:r>
      <w:r>
        <w:t>shall</w:t>
      </w:r>
      <w:r w:rsidRPr="007C5775">
        <w:t xml:space="preserve"> participate and complete a three (3) week orientation hosted and paid for by the State before the Contractor staff can provide services for the State</w:t>
      </w:r>
      <w:r>
        <w:t xml:space="preserve">. </w:t>
      </w:r>
      <w:r w:rsidR="00351509">
        <w:t>Given</w:t>
      </w:r>
      <w:r w:rsidR="00FD150C">
        <w:t xml:space="preserve"> that the State </w:t>
      </w:r>
      <w:r w:rsidR="00351509">
        <w:t>pays for the orientation</w:t>
      </w:r>
      <w:r>
        <w:t xml:space="preserve">, the </w:t>
      </w:r>
      <w:r w:rsidR="008E2960">
        <w:t xml:space="preserve">Contractor agrees to forfeit </w:t>
      </w:r>
      <w:r>
        <w:t xml:space="preserve">$6,500 for each Contractor staff who permanently leaves the position within six (6) months of orientation. The </w:t>
      </w:r>
      <w:r w:rsidR="008E2960">
        <w:t>State shall withhold this amount, to be</w:t>
      </w:r>
      <w:r>
        <w:t xml:space="preserve"> reflected in the next month’s payment following the departure of the Contractor staff.</w:t>
      </w:r>
    </w:p>
    <w:p w14:paraId="22CE8388" w14:textId="77777777" w:rsidR="00FD383D" w:rsidRDefault="00FD383D" w:rsidP="00FD383D">
      <w:pPr>
        <w:pStyle w:val="ListParagraph"/>
        <w:ind w:left="2160"/>
        <w:rPr>
          <w:b/>
        </w:rPr>
      </w:pPr>
    </w:p>
    <w:p w14:paraId="2F840302" w14:textId="23C9E779" w:rsidR="00FD383D" w:rsidRDefault="00FD383D" w:rsidP="004F1602">
      <w:pPr>
        <w:pStyle w:val="ListParagraph"/>
        <w:numPr>
          <w:ilvl w:val="1"/>
          <w:numId w:val="2"/>
        </w:numPr>
        <w:rPr>
          <w:b/>
        </w:rPr>
      </w:pPr>
      <w:r>
        <w:rPr>
          <w:b/>
        </w:rPr>
        <w:t>Reporting</w:t>
      </w:r>
    </w:p>
    <w:p w14:paraId="13C1E500" w14:textId="42694B29" w:rsidR="00FD383D" w:rsidRDefault="00FD383D" w:rsidP="00351509">
      <w:pPr>
        <w:pStyle w:val="ListParagraph"/>
        <w:ind w:left="1440"/>
      </w:pPr>
      <w:r>
        <w:t>The</w:t>
      </w:r>
      <w:r w:rsidRPr="0020013D">
        <w:t xml:space="preserve"> Contractor shall complete Excel reporting templates agreed upon with the State. The Excel reporting template shall be completed for each calendar </w:t>
      </w:r>
      <w:r w:rsidR="007B0AFB">
        <w:t>month</w:t>
      </w:r>
      <w:r w:rsidRPr="0020013D">
        <w:t xml:space="preserve"> and shall be completed and </w:t>
      </w:r>
      <w:r>
        <w:t xml:space="preserve">securely </w:t>
      </w:r>
      <w:r w:rsidRPr="0020013D">
        <w:t xml:space="preserve">submitted to the State by the 15th of the </w:t>
      </w:r>
      <w:r w:rsidR="007B0AFB">
        <w:t xml:space="preserve">subsequent </w:t>
      </w:r>
      <w:r w:rsidRPr="0020013D">
        <w:t xml:space="preserve">month. </w:t>
      </w:r>
      <w:r w:rsidR="007B0AFB">
        <w:t xml:space="preserve">At the State’s discretion, the reporting period may be shifted to quarterly reporting.  </w:t>
      </w:r>
      <w:r w:rsidRPr="0020013D">
        <w:t>The Excel reporting template will be reviewed periodically and may be amended at any time during the Contract with mutual agreement by the Contractor and State.</w:t>
      </w:r>
    </w:p>
    <w:p w14:paraId="304298B8" w14:textId="77777777" w:rsidR="00FD383D" w:rsidRDefault="00FD383D" w:rsidP="00FD383D">
      <w:pPr>
        <w:pStyle w:val="ListParagraph"/>
        <w:ind w:left="2160"/>
        <w:rPr>
          <w:b/>
        </w:rPr>
      </w:pPr>
    </w:p>
    <w:p w14:paraId="0E386E9D" w14:textId="437E4469" w:rsidR="00FD383D" w:rsidRDefault="00FD383D" w:rsidP="00FD383D">
      <w:pPr>
        <w:pStyle w:val="ListParagraph"/>
        <w:numPr>
          <w:ilvl w:val="2"/>
          <w:numId w:val="2"/>
        </w:numPr>
        <w:rPr>
          <w:b/>
        </w:rPr>
      </w:pPr>
      <w:r>
        <w:rPr>
          <w:b/>
        </w:rPr>
        <w:t>Reporting for Information on Unit Operation</w:t>
      </w:r>
      <w:r w:rsidR="00A27D4B">
        <w:rPr>
          <w:b/>
        </w:rPr>
        <w:t>s and Contract Monitoring</w:t>
      </w:r>
    </w:p>
    <w:p w14:paraId="45638474" w14:textId="6B6A51BF" w:rsidR="00FD383D" w:rsidRDefault="00FD383D" w:rsidP="00FD383D">
      <w:pPr>
        <w:pStyle w:val="ListParagraph"/>
        <w:ind w:left="2160"/>
      </w:pPr>
      <w:r>
        <w:t>The Contractor shall provide the following reports to assist the State in understanding and reviewing the operations of the Unit</w:t>
      </w:r>
      <w:r w:rsidR="0075224C">
        <w:t>, and managing the Contract and quality of care provided</w:t>
      </w:r>
      <w:r>
        <w:t>:</w:t>
      </w:r>
    </w:p>
    <w:p w14:paraId="15DD2531" w14:textId="2E05694B" w:rsidR="00FD383D" w:rsidRDefault="00FD383D" w:rsidP="00FD383D">
      <w:pPr>
        <w:pStyle w:val="ListParagraph"/>
        <w:numPr>
          <w:ilvl w:val="0"/>
          <w:numId w:val="23"/>
        </w:numPr>
        <w:ind w:left="2520"/>
      </w:pPr>
      <w:r>
        <w:t xml:space="preserve">Patient information, including </w:t>
      </w:r>
      <w:r w:rsidR="00FD61B6">
        <w:t xml:space="preserve">but not limited to </w:t>
      </w:r>
      <w:r>
        <w:t>referral information, assessment results, treatment plans, IEPs, CANS results</w:t>
      </w:r>
      <w:r w:rsidR="00716DDD">
        <w:t xml:space="preserve">, </w:t>
      </w:r>
      <w:r w:rsidR="00FD61B6">
        <w:t xml:space="preserve">and </w:t>
      </w:r>
      <w:r w:rsidR="00716DDD">
        <w:t>lab monitoring</w:t>
      </w:r>
    </w:p>
    <w:p w14:paraId="5FE8947A" w14:textId="72D833B1" w:rsidR="00FD383D" w:rsidRPr="006F3F96" w:rsidRDefault="00FD383D" w:rsidP="00FD383D">
      <w:pPr>
        <w:pStyle w:val="ListParagraph"/>
        <w:numPr>
          <w:ilvl w:val="0"/>
          <w:numId w:val="23"/>
        </w:numPr>
        <w:ind w:left="2520"/>
      </w:pPr>
      <w:r>
        <w:t xml:space="preserve">Statistics on treatments </w:t>
      </w:r>
      <w:r w:rsidR="00716DDD">
        <w:t xml:space="preserve">provided </w:t>
      </w:r>
      <w:r>
        <w:t>and patient</w:t>
      </w:r>
      <w:r w:rsidR="00716DDD">
        <w:t xml:space="preserve"> diagnoses</w:t>
      </w:r>
    </w:p>
    <w:p w14:paraId="6A0D5D82" w14:textId="77777777" w:rsidR="00351509" w:rsidRDefault="00FD383D" w:rsidP="00351509">
      <w:pPr>
        <w:pStyle w:val="ListParagraph"/>
        <w:numPr>
          <w:ilvl w:val="0"/>
          <w:numId w:val="23"/>
        </w:numPr>
        <w:ind w:left="2520"/>
      </w:pPr>
      <w:r>
        <w:t>Statistics on significant events, including seclusion and restraints</w:t>
      </w:r>
    </w:p>
    <w:p w14:paraId="627BE094" w14:textId="5998CB11" w:rsidR="00FD383D" w:rsidRDefault="00FD383D" w:rsidP="00351509">
      <w:pPr>
        <w:pStyle w:val="ListParagraph"/>
        <w:numPr>
          <w:ilvl w:val="0"/>
          <w:numId w:val="23"/>
        </w:numPr>
        <w:ind w:left="2520"/>
      </w:pPr>
      <w:r w:rsidRPr="00351509">
        <w:t>Patient discharge information, including information on all follow up appointments</w:t>
      </w:r>
    </w:p>
    <w:p w14:paraId="55B3204B" w14:textId="469D3944" w:rsidR="00716DDD" w:rsidRDefault="00716DDD" w:rsidP="00351509">
      <w:pPr>
        <w:pStyle w:val="ListParagraph"/>
        <w:numPr>
          <w:ilvl w:val="0"/>
          <w:numId w:val="23"/>
        </w:numPr>
        <w:ind w:left="2520"/>
      </w:pPr>
      <w:r>
        <w:t>Utilization of interventions</w:t>
      </w:r>
    </w:p>
    <w:p w14:paraId="18AAC996" w14:textId="36D23FEE" w:rsidR="00716DDD" w:rsidRDefault="00716DDD" w:rsidP="00351509">
      <w:pPr>
        <w:pStyle w:val="ListParagraph"/>
        <w:numPr>
          <w:ilvl w:val="0"/>
          <w:numId w:val="23"/>
        </w:numPr>
        <w:ind w:left="2520"/>
      </w:pPr>
      <w:r>
        <w:t>Acceptance and rejection rates of referrals</w:t>
      </w:r>
    </w:p>
    <w:p w14:paraId="443E2E39" w14:textId="77777777" w:rsidR="0075224C" w:rsidRDefault="0075224C" w:rsidP="0075224C">
      <w:pPr>
        <w:pStyle w:val="ListParagraph"/>
        <w:numPr>
          <w:ilvl w:val="0"/>
          <w:numId w:val="23"/>
        </w:numPr>
        <w:ind w:left="2520"/>
      </w:pPr>
      <w:r>
        <w:t>Average length of stay</w:t>
      </w:r>
    </w:p>
    <w:p w14:paraId="7D57FFF4" w14:textId="77777777" w:rsidR="0075224C" w:rsidRPr="0075224C" w:rsidRDefault="0075224C" w:rsidP="0075224C">
      <w:pPr>
        <w:pStyle w:val="ListParagraph"/>
        <w:numPr>
          <w:ilvl w:val="0"/>
          <w:numId w:val="23"/>
        </w:numPr>
        <w:ind w:left="2520"/>
      </w:pPr>
      <w:r w:rsidRPr="0075224C">
        <w:t>Bed Utilization</w:t>
      </w:r>
    </w:p>
    <w:p w14:paraId="271C0793" w14:textId="77777777" w:rsidR="0075224C" w:rsidRDefault="0075224C" w:rsidP="0075224C">
      <w:pPr>
        <w:pStyle w:val="ListParagraph"/>
        <w:numPr>
          <w:ilvl w:val="0"/>
          <w:numId w:val="23"/>
        </w:numPr>
        <w:ind w:left="2520"/>
      </w:pPr>
      <w:r>
        <w:t>Time period to review Referral Packet</w:t>
      </w:r>
    </w:p>
    <w:p w14:paraId="3EFB3A50" w14:textId="3114E71E" w:rsidR="00716DDD" w:rsidRPr="00351509" w:rsidRDefault="00716DDD" w:rsidP="00351509">
      <w:pPr>
        <w:pStyle w:val="ListParagraph"/>
        <w:numPr>
          <w:ilvl w:val="0"/>
          <w:numId w:val="23"/>
        </w:numPr>
        <w:ind w:left="2520"/>
      </w:pPr>
      <w:r>
        <w:t>Staffing metrics</w:t>
      </w:r>
    </w:p>
    <w:p w14:paraId="27EC74DA" w14:textId="77777777" w:rsidR="00FD383D" w:rsidRDefault="00FD383D" w:rsidP="00FD383D">
      <w:pPr>
        <w:pStyle w:val="ListParagraph"/>
        <w:ind w:left="2160"/>
        <w:rPr>
          <w:b/>
        </w:rPr>
      </w:pPr>
    </w:p>
    <w:p w14:paraId="2A7E1FDA" w14:textId="3D2DE1CE" w:rsidR="00FD383D" w:rsidRDefault="00A27D4B" w:rsidP="00FD383D">
      <w:pPr>
        <w:pStyle w:val="ListParagraph"/>
        <w:numPr>
          <w:ilvl w:val="2"/>
          <w:numId w:val="2"/>
        </w:numPr>
        <w:rPr>
          <w:b/>
        </w:rPr>
      </w:pPr>
      <w:r>
        <w:rPr>
          <w:b/>
        </w:rPr>
        <w:t xml:space="preserve">Ad Hoc </w:t>
      </w:r>
      <w:r w:rsidR="00FD383D">
        <w:rPr>
          <w:b/>
        </w:rPr>
        <w:t>R</w:t>
      </w:r>
      <w:r>
        <w:rPr>
          <w:b/>
        </w:rPr>
        <w:t>eporting</w:t>
      </w:r>
      <w:bookmarkStart w:id="0" w:name="_GoBack"/>
      <w:bookmarkEnd w:id="0"/>
    </w:p>
    <w:p w14:paraId="06CBCE59" w14:textId="2D7C9BCD" w:rsidR="00FD383D" w:rsidRDefault="00FD383D" w:rsidP="00FD383D">
      <w:pPr>
        <w:pStyle w:val="ListParagraph"/>
        <w:ind w:left="2160"/>
      </w:pPr>
      <w:r>
        <w:t xml:space="preserve">The Contractor shall provide </w:t>
      </w:r>
      <w:r w:rsidR="0075224C">
        <w:t>ad hoc</w:t>
      </w:r>
      <w:r>
        <w:t xml:space="preserve"> reports </w:t>
      </w:r>
      <w:r w:rsidR="0075224C">
        <w:t>as may be requested by</w:t>
      </w:r>
      <w:r>
        <w:t xml:space="preserve"> the State in </w:t>
      </w:r>
      <w:r w:rsidR="0075224C">
        <w:t>order to gather important information, manage</w:t>
      </w:r>
      <w:r>
        <w:t xml:space="preserve"> the Contract</w:t>
      </w:r>
      <w:r w:rsidR="0075224C">
        <w:t>, and ensure</w:t>
      </w:r>
      <w:r>
        <w:t xml:space="preserve"> that the quality of care provided in the Unit meets the</w:t>
      </w:r>
      <w:r w:rsidR="0075224C">
        <w:t xml:space="preserve"> goals of the State.</w:t>
      </w:r>
    </w:p>
    <w:sectPr w:rsidR="00FD383D">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771D" w16cid:durableId="209FA675"/>
  <w16cid:commentId w16cid:paraId="6CDF6FE5" w16cid:durableId="209FA676"/>
  <w16cid:commentId w16cid:paraId="0561E14A" w16cid:durableId="209FA677"/>
  <w16cid:commentId w16cid:paraId="7553BB51" w16cid:durableId="209FA678"/>
  <w16cid:commentId w16cid:paraId="5C7537D0" w16cid:durableId="209FA679"/>
  <w16cid:commentId w16cid:paraId="2C327B89" w16cid:durableId="209FA67A"/>
  <w16cid:commentId w16cid:paraId="7C0BB96D" w16cid:durableId="209FA6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CC751" w14:textId="77777777" w:rsidR="00FC3BB7" w:rsidRDefault="00FC3BB7" w:rsidP="00E63841">
      <w:r>
        <w:separator/>
      </w:r>
    </w:p>
  </w:endnote>
  <w:endnote w:type="continuationSeparator" w:id="0">
    <w:p w14:paraId="7BFF2F9A" w14:textId="77777777" w:rsidR="00FC3BB7" w:rsidRDefault="00FC3BB7" w:rsidP="00E6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102238"/>
      <w:docPartObj>
        <w:docPartGallery w:val="Page Numbers (Bottom of Page)"/>
        <w:docPartUnique/>
      </w:docPartObj>
    </w:sdtPr>
    <w:sdtEndPr>
      <w:rPr>
        <w:noProof/>
      </w:rPr>
    </w:sdtEndPr>
    <w:sdtContent>
      <w:p w14:paraId="4FC3BD88" w14:textId="77777777" w:rsidR="00716DDD" w:rsidRPr="00E63841" w:rsidRDefault="00716DDD">
        <w:pPr>
          <w:pStyle w:val="Footer"/>
          <w:jc w:val="center"/>
        </w:pPr>
      </w:p>
      <w:p w14:paraId="4F98D151" w14:textId="776CC5A7" w:rsidR="00716DDD" w:rsidRPr="00E63841" w:rsidRDefault="00716DDD" w:rsidP="00525E33">
        <w:pPr>
          <w:pStyle w:val="Footer"/>
          <w:jc w:val="center"/>
        </w:pPr>
        <w:r w:rsidRPr="00E63841">
          <w:fldChar w:fldCharType="begin"/>
        </w:r>
        <w:r w:rsidRPr="00E63841">
          <w:instrText xml:space="preserve"> PAGE   \* MERGEFORMAT </w:instrText>
        </w:r>
        <w:r w:rsidRPr="00E63841">
          <w:fldChar w:fldCharType="separate"/>
        </w:r>
        <w:r w:rsidR="005C418C">
          <w:rPr>
            <w:noProof/>
          </w:rPr>
          <w:t>12</w:t>
        </w:r>
        <w:r w:rsidRPr="00E6384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D5CA3" w14:textId="77777777" w:rsidR="00FC3BB7" w:rsidRDefault="00FC3BB7" w:rsidP="00E63841">
      <w:r>
        <w:separator/>
      </w:r>
    </w:p>
  </w:footnote>
  <w:footnote w:type="continuationSeparator" w:id="0">
    <w:p w14:paraId="765FF2BC" w14:textId="77777777" w:rsidR="00FC3BB7" w:rsidRDefault="00FC3BB7" w:rsidP="00E63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398"/>
    <w:multiLevelType w:val="hybridMultilevel"/>
    <w:tmpl w:val="0AD85B40"/>
    <w:lvl w:ilvl="0" w:tplc="C744011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3E51B9"/>
    <w:multiLevelType w:val="hybridMultilevel"/>
    <w:tmpl w:val="1E0649E6"/>
    <w:lvl w:ilvl="0" w:tplc="4282FB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DE4227"/>
    <w:multiLevelType w:val="hybridMultilevel"/>
    <w:tmpl w:val="3A58A6F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E2F5560"/>
    <w:multiLevelType w:val="hybridMultilevel"/>
    <w:tmpl w:val="1F905090"/>
    <w:lvl w:ilvl="0" w:tplc="458698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1687C96"/>
    <w:multiLevelType w:val="hybridMultilevel"/>
    <w:tmpl w:val="93DCDAC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ABD7E95"/>
    <w:multiLevelType w:val="multilevel"/>
    <w:tmpl w:val="2612E138"/>
    <w:lvl w:ilvl="0">
      <w:start w:val="1"/>
      <w:numFmt w:val="decimal"/>
      <w:lvlText w:val="%1."/>
      <w:lvlJc w:val="left"/>
      <w:pPr>
        <w:ind w:left="1627" w:hanging="360"/>
      </w:pPr>
      <w:rPr>
        <w:rFonts w:hint="default"/>
      </w:rPr>
    </w:lvl>
    <w:lvl w:ilvl="1">
      <w:start w:val="11"/>
      <w:numFmt w:val="decimal"/>
      <w:isLgl/>
      <w:lvlText w:val="%1.%2."/>
      <w:lvlJc w:val="left"/>
      <w:pPr>
        <w:ind w:left="1927" w:hanging="660"/>
      </w:pPr>
      <w:rPr>
        <w:rFonts w:hint="default"/>
      </w:rPr>
    </w:lvl>
    <w:lvl w:ilvl="2">
      <w:start w:val="3"/>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6" w15:restartNumberingAfterBreak="0">
    <w:nsid w:val="1AEC0258"/>
    <w:multiLevelType w:val="hybridMultilevel"/>
    <w:tmpl w:val="0DD2B5BC"/>
    <w:lvl w:ilvl="0" w:tplc="9C0ABD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0F38C5"/>
    <w:multiLevelType w:val="hybridMultilevel"/>
    <w:tmpl w:val="B9740D66"/>
    <w:lvl w:ilvl="0" w:tplc="E36EB5D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CC31446"/>
    <w:multiLevelType w:val="hybridMultilevel"/>
    <w:tmpl w:val="AD66C1E8"/>
    <w:lvl w:ilvl="0" w:tplc="BBC868D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F263EDD"/>
    <w:multiLevelType w:val="hybridMultilevel"/>
    <w:tmpl w:val="B0E60F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FFE1AD0"/>
    <w:multiLevelType w:val="hybridMultilevel"/>
    <w:tmpl w:val="F7260662"/>
    <w:lvl w:ilvl="0" w:tplc="A7D05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081847"/>
    <w:multiLevelType w:val="multilevel"/>
    <w:tmpl w:val="252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6267"/>
    <w:multiLevelType w:val="hybridMultilevel"/>
    <w:tmpl w:val="5EA8BFDE"/>
    <w:lvl w:ilvl="0" w:tplc="3556A69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4DF379F"/>
    <w:multiLevelType w:val="hybridMultilevel"/>
    <w:tmpl w:val="FF7E4A1E"/>
    <w:lvl w:ilvl="0" w:tplc="1E8C24AA">
      <w:start w:val="1"/>
      <w:numFmt w:val="decimal"/>
      <w:lvlText w:val="%1."/>
      <w:lvlJc w:val="left"/>
      <w:pPr>
        <w:ind w:left="1620" w:hanging="360"/>
      </w:pPr>
      <w:rPr>
        <w:rFonts w:hint="default"/>
      </w:rPr>
    </w:lvl>
    <w:lvl w:ilvl="1" w:tplc="D9F08740">
      <w:start w:val="1"/>
      <w:numFmt w:val="lowerLetter"/>
      <w:lvlText w:val="%2."/>
      <w:lvlJc w:val="left"/>
      <w:pPr>
        <w:ind w:left="2340" w:hanging="360"/>
      </w:pPr>
      <w:rPr>
        <w:color w:val="auto"/>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9A0259B"/>
    <w:multiLevelType w:val="hybridMultilevel"/>
    <w:tmpl w:val="3E0014F0"/>
    <w:lvl w:ilvl="0" w:tplc="9C48F1D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2A216DA8"/>
    <w:multiLevelType w:val="hybridMultilevel"/>
    <w:tmpl w:val="155258F4"/>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2C6C5AE8"/>
    <w:multiLevelType w:val="hybridMultilevel"/>
    <w:tmpl w:val="96DC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560F2"/>
    <w:multiLevelType w:val="hybridMultilevel"/>
    <w:tmpl w:val="C05E87B8"/>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8" w15:restartNumberingAfterBreak="0">
    <w:nsid w:val="34306277"/>
    <w:multiLevelType w:val="hybridMultilevel"/>
    <w:tmpl w:val="559E1726"/>
    <w:lvl w:ilvl="0" w:tplc="6774288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134ED"/>
    <w:multiLevelType w:val="hybridMultilevel"/>
    <w:tmpl w:val="13AE3F1C"/>
    <w:lvl w:ilvl="0" w:tplc="E36EB5D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5B94020"/>
    <w:multiLevelType w:val="hybridMultilevel"/>
    <w:tmpl w:val="BB7E8A6A"/>
    <w:lvl w:ilvl="0" w:tplc="2A8495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EB5111"/>
    <w:multiLevelType w:val="hybridMultilevel"/>
    <w:tmpl w:val="A572B8BC"/>
    <w:lvl w:ilvl="0" w:tplc="DB3C075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A387898"/>
    <w:multiLevelType w:val="hybridMultilevel"/>
    <w:tmpl w:val="C8D4F7EA"/>
    <w:lvl w:ilvl="0" w:tplc="486EFE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702CE9"/>
    <w:multiLevelType w:val="hybridMultilevel"/>
    <w:tmpl w:val="7FDC9258"/>
    <w:lvl w:ilvl="0" w:tplc="E36EB5D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0BD330A"/>
    <w:multiLevelType w:val="multilevel"/>
    <w:tmpl w:val="68B4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078E4"/>
    <w:multiLevelType w:val="hybridMultilevel"/>
    <w:tmpl w:val="3FD8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F454E"/>
    <w:multiLevelType w:val="hybridMultilevel"/>
    <w:tmpl w:val="4A7855F4"/>
    <w:lvl w:ilvl="0" w:tplc="E36EB5D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5C1F56EC"/>
    <w:multiLevelType w:val="hybridMultilevel"/>
    <w:tmpl w:val="320C7D20"/>
    <w:lvl w:ilvl="0" w:tplc="DFE60B8A">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5DF24BBD"/>
    <w:multiLevelType w:val="multilevel"/>
    <w:tmpl w:val="0C34AA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sz w:val="26"/>
        <w:szCs w:val="26"/>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66497"/>
    <w:multiLevelType w:val="hybridMultilevel"/>
    <w:tmpl w:val="5CF82C50"/>
    <w:lvl w:ilvl="0" w:tplc="654C9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A2E4F"/>
    <w:multiLevelType w:val="multilevel"/>
    <w:tmpl w:val="EA125E74"/>
    <w:lvl w:ilvl="0">
      <w:start w:val="1"/>
      <w:numFmt w:val="decimal"/>
      <w:lvlText w:val="%1."/>
      <w:lvlJc w:val="left"/>
      <w:pPr>
        <w:ind w:left="1620" w:hanging="360"/>
      </w:pPr>
      <w:rPr>
        <w:rFonts w:hint="default"/>
      </w:rPr>
    </w:lvl>
    <w:lvl w:ilvl="1">
      <w:start w:val="12"/>
      <w:numFmt w:val="decimal"/>
      <w:isLgl/>
      <w:lvlText w:val="%1.%2."/>
      <w:lvlJc w:val="left"/>
      <w:pPr>
        <w:ind w:left="1920" w:hanging="660"/>
      </w:pPr>
      <w:rPr>
        <w:rFonts w:hint="default"/>
      </w:rPr>
    </w:lvl>
    <w:lvl w:ilvl="2">
      <w:start w:val="3"/>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31" w15:restartNumberingAfterBreak="0">
    <w:nsid w:val="6A1271D2"/>
    <w:multiLevelType w:val="hybridMultilevel"/>
    <w:tmpl w:val="75966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938EA"/>
    <w:multiLevelType w:val="hybridMultilevel"/>
    <w:tmpl w:val="E280E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15157"/>
    <w:multiLevelType w:val="hybridMultilevel"/>
    <w:tmpl w:val="C804E584"/>
    <w:lvl w:ilvl="0" w:tplc="17BE5B5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9"/>
  </w:num>
  <w:num w:numId="2">
    <w:abstractNumId w:val="28"/>
  </w:num>
  <w:num w:numId="3">
    <w:abstractNumId w:val="33"/>
  </w:num>
  <w:num w:numId="4">
    <w:abstractNumId w:val="3"/>
  </w:num>
  <w:num w:numId="5">
    <w:abstractNumId w:val="30"/>
  </w:num>
  <w:num w:numId="6">
    <w:abstractNumId w:val="12"/>
  </w:num>
  <w:num w:numId="7">
    <w:abstractNumId w:val="0"/>
  </w:num>
  <w:num w:numId="8">
    <w:abstractNumId w:val="13"/>
  </w:num>
  <w:num w:numId="9">
    <w:abstractNumId w:val="2"/>
  </w:num>
  <w:num w:numId="10">
    <w:abstractNumId w:val="23"/>
  </w:num>
  <w:num w:numId="11">
    <w:abstractNumId w:val="15"/>
  </w:num>
  <w:num w:numId="12">
    <w:abstractNumId w:val="26"/>
  </w:num>
  <w:num w:numId="13">
    <w:abstractNumId w:val="4"/>
  </w:num>
  <w:num w:numId="14">
    <w:abstractNumId w:val="25"/>
  </w:num>
  <w:num w:numId="15">
    <w:abstractNumId w:val="16"/>
  </w:num>
  <w:num w:numId="16">
    <w:abstractNumId w:val="9"/>
  </w:num>
  <w:num w:numId="17">
    <w:abstractNumId w:val="7"/>
  </w:num>
  <w:num w:numId="18">
    <w:abstractNumId w:val="19"/>
  </w:num>
  <w:num w:numId="19">
    <w:abstractNumId w:val="6"/>
  </w:num>
  <w:num w:numId="20">
    <w:abstractNumId w:val="31"/>
  </w:num>
  <w:num w:numId="21">
    <w:abstractNumId w:val="17"/>
  </w:num>
  <w:num w:numId="22">
    <w:abstractNumId w:val="5"/>
  </w:num>
  <w:num w:numId="23">
    <w:abstractNumId w:val="14"/>
  </w:num>
  <w:num w:numId="24">
    <w:abstractNumId w:val="27"/>
  </w:num>
  <w:num w:numId="25">
    <w:abstractNumId w:val="18"/>
  </w:num>
  <w:num w:numId="26">
    <w:abstractNumId w:val="21"/>
  </w:num>
  <w:num w:numId="27">
    <w:abstractNumId w:val="1"/>
  </w:num>
  <w:num w:numId="28">
    <w:abstractNumId w:val="20"/>
  </w:num>
  <w:num w:numId="29">
    <w:abstractNumId w:val="8"/>
  </w:num>
  <w:num w:numId="30">
    <w:abstractNumId w:val="22"/>
  </w:num>
  <w:num w:numId="31">
    <w:abstractNumId w:val="32"/>
  </w:num>
  <w:num w:numId="32">
    <w:abstractNumId w:val="10"/>
  </w:num>
  <w:num w:numId="33">
    <w:abstractNumId w:val="2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86"/>
    <w:rsid w:val="000310EC"/>
    <w:rsid w:val="00057ADB"/>
    <w:rsid w:val="0006180E"/>
    <w:rsid w:val="00067D3E"/>
    <w:rsid w:val="00070466"/>
    <w:rsid w:val="00070E2C"/>
    <w:rsid w:val="0008483E"/>
    <w:rsid w:val="000A05F9"/>
    <w:rsid w:val="000B300A"/>
    <w:rsid w:val="000B43EA"/>
    <w:rsid w:val="000E39EB"/>
    <w:rsid w:val="000E4B37"/>
    <w:rsid w:val="000F12E6"/>
    <w:rsid w:val="00111492"/>
    <w:rsid w:val="0011180F"/>
    <w:rsid w:val="001215F7"/>
    <w:rsid w:val="00121DE8"/>
    <w:rsid w:val="00127B73"/>
    <w:rsid w:val="0016127F"/>
    <w:rsid w:val="00164CC5"/>
    <w:rsid w:val="00173E64"/>
    <w:rsid w:val="0018277E"/>
    <w:rsid w:val="00193306"/>
    <w:rsid w:val="00196813"/>
    <w:rsid w:val="001C7CD6"/>
    <w:rsid w:val="001E4012"/>
    <w:rsid w:val="001E5CB0"/>
    <w:rsid w:val="0020013D"/>
    <w:rsid w:val="00204C8F"/>
    <w:rsid w:val="00220A6F"/>
    <w:rsid w:val="00262B88"/>
    <w:rsid w:val="002742C8"/>
    <w:rsid w:val="00286223"/>
    <w:rsid w:val="002901E5"/>
    <w:rsid w:val="002932C5"/>
    <w:rsid w:val="002B64A9"/>
    <w:rsid w:val="002D056F"/>
    <w:rsid w:val="002E272C"/>
    <w:rsid w:val="002E2A86"/>
    <w:rsid w:val="002E3098"/>
    <w:rsid w:val="002E3D96"/>
    <w:rsid w:val="002E59C6"/>
    <w:rsid w:val="003060E9"/>
    <w:rsid w:val="00326321"/>
    <w:rsid w:val="0033770B"/>
    <w:rsid w:val="003467A1"/>
    <w:rsid w:val="00351509"/>
    <w:rsid w:val="00382AD2"/>
    <w:rsid w:val="003D0942"/>
    <w:rsid w:val="003F5636"/>
    <w:rsid w:val="00415F7F"/>
    <w:rsid w:val="00417DB1"/>
    <w:rsid w:val="004232ED"/>
    <w:rsid w:val="00433873"/>
    <w:rsid w:val="00435263"/>
    <w:rsid w:val="00436DAF"/>
    <w:rsid w:val="00440EAF"/>
    <w:rsid w:val="00475725"/>
    <w:rsid w:val="004801F0"/>
    <w:rsid w:val="00487070"/>
    <w:rsid w:val="00492B93"/>
    <w:rsid w:val="004B1B98"/>
    <w:rsid w:val="004D43CA"/>
    <w:rsid w:val="004F1602"/>
    <w:rsid w:val="00525E33"/>
    <w:rsid w:val="00545637"/>
    <w:rsid w:val="005466E6"/>
    <w:rsid w:val="00550091"/>
    <w:rsid w:val="005541EC"/>
    <w:rsid w:val="00555B82"/>
    <w:rsid w:val="005647B0"/>
    <w:rsid w:val="0057783D"/>
    <w:rsid w:val="005800A3"/>
    <w:rsid w:val="005A3DEF"/>
    <w:rsid w:val="005C418C"/>
    <w:rsid w:val="005E01F1"/>
    <w:rsid w:val="005E0E62"/>
    <w:rsid w:val="005E0EEB"/>
    <w:rsid w:val="005F6D39"/>
    <w:rsid w:val="00605646"/>
    <w:rsid w:val="00615F8A"/>
    <w:rsid w:val="00632166"/>
    <w:rsid w:val="006355B4"/>
    <w:rsid w:val="0065297E"/>
    <w:rsid w:val="00655DB0"/>
    <w:rsid w:val="006567E0"/>
    <w:rsid w:val="00666BFD"/>
    <w:rsid w:val="00685579"/>
    <w:rsid w:val="006A0042"/>
    <w:rsid w:val="006A5783"/>
    <w:rsid w:val="006A722B"/>
    <w:rsid w:val="006C54CF"/>
    <w:rsid w:val="006C5C9F"/>
    <w:rsid w:val="006C5F35"/>
    <w:rsid w:val="006E1782"/>
    <w:rsid w:val="006E23C5"/>
    <w:rsid w:val="006F284B"/>
    <w:rsid w:val="006F3F96"/>
    <w:rsid w:val="00700421"/>
    <w:rsid w:val="007031A4"/>
    <w:rsid w:val="00716DDD"/>
    <w:rsid w:val="00733618"/>
    <w:rsid w:val="0075224C"/>
    <w:rsid w:val="007610CA"/>
    <w:rsid w:val="00766403"/>
    <w:rsid w:val="00772DAD"/>
    <w:rsid w:val="00791DF0"/>
    <w:rsid w:val="007A38F2"/>
    <w:rsid w:val="007B0AFB"/>
    <w:rsid w:val="007C0C9E"/>
    <w:rsid w:val="007C5775"/>
    <w:rsid w:val="007C6736"/>
    <w:rsid w:val="007D68A8"/>
    <w:rsid w:val="007D7C50"/>
    <w:rsid w:val="007F112C"/>
    <w:rsid w:val="007F4D69"/>
    <w:rsid w:val="0080623D"/>
    <w:rsid w:val="00820C03"/>
    <w:rsid w:val="0082399E"/>
    <w:rsid w:val="0083082F"/>
    <w:rsid w:val="00844BA5"/>
    <w:rsid w:val="008541EE"/>
    <w:rsid w:val="0089489F"/>
    <w:rsid w:val="008B5112"/>
    <w:rsid w:val="008C1477"/>
    <w:rsid w:val="008C5061"/>
    <w:rsid w:val="008D11CB"/>
    <w:rsid w:val="008D6F20"/>
    <w:rsid w:val="008E2960"/>
    <w:rsid w:val="008E4399"/>
    <w:rsid w:val="00904279"/>
    <w:rsid w:val="00915B50"/>
    <w:rsid w:val="00932C6B"/>
    <w:rsid w:val="009350CC"/>
    <w:rsid w:val="0093604B"/>
    <w:rsid w:val="009374B4"/>
    <w:rsid w:val="00957BE0"/>
    <w:rsid w:val="00963CEE"/>
    <w:rsid w:val="00995815"/>
    <w:rsid w:val="009B40E5"/>
    <w:rsid w:val="009B538E"/>
    <w:rsid w:val="009C0DB5"/>
    <w:rsid w:val="009C627B"/>
    <w:rsid w:val="009C63A6"/>
    <w:rsid w:val="009E6660"/>
    <w:rsid w:val="00A256DC"/>
    <w:rsid w:val="00A27D4B"/>
    <w:rsid w:val="00A32A38"/>
    <w:rsid w:val="00A341C3"/>
    <w:rsid w:val="00A371CD"/>
    <w:rsid w:val="00A54468"/>
    <w:rsid w:val="00A97085"/>
    <w:rsid w:val="00AA09C4"/>
    <w:rsid w:val="00AA3A37"/>
    <w:rsid w:val="00AA6F42"/>
    <w:rsid w:val="00AB6231"/>
    <w:rsid w:val="00AC3873"/>
    <w:rsid w:val="00AE1960"/>
    <w:rsid w:val="00AE2515"/>
    <w:rsid w:val="00AF0EC3"/>
    <w:rsid w:val="00AF1459"/>
    <w:rsid w:val="00AF468E"/>
    <w:rsid w:val="00B06493"/>
    <w:rsid w:val="00B15722"/>
    <w:rsid w:val="00B279C1"/>
    <w:rsid w:val="00C0445E"/>
    <w:rsid w:val="00C1151E"/>
    <w:rsid w:val="00C17558"/>
    <w:rsid w:val="00C17627"/>
    <w:rsid w:val="00C272C3"/>
    <w:rsid w:val="00C51D9A"/>
    <w:rsid w:val="00C52B55"/>
    <w:rsid w:val="00C5496E"/>
    <w:rsid w:val="00C639D5"/>
    <w:rsid w:val="00CA6FAB"/>
    <w:rsid w:val="00CB0B3A"/>
    <w:rsid w:val="00CB1257"/>
    <w:rsid w:val="00CB6E98"/>
    <w:rsid w:val="00CC2A8B"/>
    <w:rsid w:val="00CC62DF"/>
    <w:rsid w:val="00CD33EA"/>
    <w:rsid w:val="00CD370C"/>
    <w:rsid w:val="00CD4A2B"/>
    <w:rsid w:val="00CE2F6F"/>
    <w:rsid w:val="00CF2236"/>
    <w:rsid w:val="00D07AB8"/>
    <w:rsid w:val="00D07D7C"/>
    <w:rsid w:val="00D136EB"/>
    <w:rsid w:val="00D6609B"/>
    <w:rsid w:val="00D66D12"/>
    <w:rsid w:val="00D849AC"/>
    <w:rsid w:val="00DB3E47"/>
    <w:rsid w:val="00DC45D4"/>
    <w:rsid w:val="00DD1572"/>
    <w:rsid w:val="00DE04F1"/>
    <w:rsid w:val="00DF7F05"/>
    <w:rsid w:val="00E00BB0"/>
    <w:rsid w:val="00E21D9E"/>
    <w:rsid w:val="00E53CA9"/>
    <w:rsid w:val="00E57041"/>
    <w:rsid w:val="00E63841"/>
    <w:rsid w:val="00E75008"/>
    <w:rsid w:val="00E7622D"/>
    <w:rsid w:val="00EB2255"/>
    <w:rsid w:val="00EE2B13"/>
    <w:rsid w:val="00EE6588"/>
    <w:rsid w:val="00F15EE2"/>
    <w:rsid w:val="00F27E2A"/>
    <w:rsid w:val="00F63BB6"/>
    <w:rsid w:val="00F77906"/>
    <w:rsid w:val="00F848A8"/>
    <w:rsid w:val="00FC3BB7"/>
    <w:rsid w:val="00FC48A2"/>
    <w:rsid w:val="00FD104E"/>
    <w:rsid w:val="00FD150C"/>
    <w:rsid w:val="00FD383D"/>
    <w:rsid w:val="00FD61B6"/>
    <w:rsid w:val="00FF42C7"/>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1A2E9"/>
  <w15:chartTrackingRefBased/>
  <w15:docId w15:val="{50E015C2-2522-41CB-AD72-A4D0E49A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B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A86"/>
    <w:pPr>
      <w:ind w:left="720"/>
      <w:contextualSpacing/>
    </w:pPr>
  </w:style>
  <w:style w:type="character" w:styleId="CommentReference">
    <w:name w:val="annotation reference"/>
    <w:basedOn w:val="DefaultParagraphFont"/>
    <w:uiPriority w:val="99"/>
    <w:semiHidden/>
    <w:unhideWhenUsed/>
    <w:rsid w:val="009C627B"/>
    <w:rPr>
      <w:sz w:val="16"/>
      <w:szCs w:val="16"/>
    </w:rPr>
  </w:style>
  <w:style w:type="paragraph" w:styleId="CommentText">
    <w:name w:val="annotation text"/>
    <w:basedOn w:val="Normal"/>
    <w:link w:val="CommentTextChar"/>
    <w:uiPriority w:val="99"/>
    <w:unhideWhenUsed/>
    <w:rsid w:val="009C627B"/>
    <w:rPr>
      <w:sz w:val="20"/>
      <w:szCs w:val="20"/>
    </w:rPr>
  </w:style>
  <w:style w:type="character" w:customStyle="1" w:styleId="CommentTextChar">
    <w:name w:val="Comment Text Char"/>
    <w:basedOn w:val="DefaultParagraphFont"/>
    <w:link w:val="CommentText"/>
    <w:uiPriority w:val="99"/>
    <w:rsid w:val="009C627B"/>
    <w:rPr>
      <w:sz w:val="20"/>
      <w:szCs w:val="20"/>
    </w:rPr>
  </w:style>
  <w:style w:type="paragraph" w:styleId="CommentSubject">
    <w:name w:val="annotation subject"/>
    <w:basedOn w:val="CommentText"/>
    <w:next w:val="CommentText"/>
    <w:link w:val="CommentSubjectChar"/>
    <w:uiPriority w:val="99"/>
    <w:semiHidden/>
    <w:unhideWhenUsed/>
    <w:rsid w:val="009C627B"/>
    <w:rPr>
      <w:b/>
      <w:bCs/>
    </w:rPr>
  </w:style>
  <w:style w:type="character" w:customStyle="1" w:styleId="CommentSubjectChar">
    <w:name w:val="Comment Subject Char"/>
    <w:basedOn w:val="CommentTextChar"/>
    <w:link w:val="CommentSubject"/>
    <w:uiPriority w:val="99"/>
    <w:semiHidden/>
    <w:rsid w:val="009C627B"/>
    <w:rPr>
      <w:b/>
      <w:bCs/>
      <w:sz w:val="20"/>
      <w:szCs w:val="20"/>
    </w:rPr>
  </w:style>
  <w:style w:type="paragraph" w:styleId="BalloonText">
    <w:name w:val="Balloon Text"/>
    <w:basedOn w:val="Normal"/>
    <w:link w:val="BalloonTextChar"/>
    <w:uiPriority w:val="99"/>
    <w:semiHidden/>
    <w:unhideWhenUsed/>
    <w:rsid w:val="009C6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27B"/>
    <w:rPr>
      <w:rFonts w:ascii="Segoe UI" w:hAnsi="Segoe UI" w:cs="Segoe UI"/>
      <w:sz w:val="18"/>
      <w:szCs w:val="18"/>
    </w:rPr>
  </w:style>
  <w:style w:type="table" w:styleId="TableGrid">
    <w:name w:val="Table Grid"/>
    <w:basedOn w:val="TableNormal"/>
    <w:uiPriority w:val="39"/>
    <w:rsid w:val="0020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841"/>
    <w:pPr>
      <w:tabs>
        <w:tab w:val="center" w:pos="4680"/>
        <w:tab w:val="right" w:pos="9360"/>
      </w:tabs>
    </w:pPr>
  </w:style>
  <w:style w:type="character" w:customStyle="1" w:styleId="HeaderChar">
    <w:name w:val="Header Char"/>
    <w:basedOn w:val="DefaultParagraphFont"/>
    <w:link w:val="Header"/>
    <w:uiPriority w:val="99"/>
    <w:rsid w:val="00E63841"/>
  </w:style>
  <w:style w:type="paragraph" w:styleId="Footer">
    <w:name w:val="footer"/>
    <w:basedOn w:val="Normal"/>
    <w:link w:val="FooterChar"/>
    <w:uiPriority w:val="99"/>
    <w:unhideWhenUsed/>
    <w:rsid w:val="00E63841"/>
    <w:pPr>
      <w:tabs>
        <w:tab w:val="center" w:pos="4680"/>
        <w:tab w:val="right" w:pos="9360"/>
      </w:tabs>
    </w:pPr>
  </w:style>
  <w:style w:type="character" w:customStyle="1" w:styleId="FooterChar">
    <w:name w:val="Footer Char"/>
    <w:basedOn w:val="DefaultParagraphFont"/>
    <w:link w:val="Footer"/>
    <w:uiPriority w:val="99"/>
    <w:rsid w:val="00E63841"/>
  </w:style>
  <w:style w:type="paragraph" w:styleId="NormalWeb">
    <w:name w:val="Normal (Web)"/>
    <w:basedOn w:val="Normal"/>
    <w:uiPriority w:val="99"/>
    <w:semiHidden/>
    <w:unhideWhenUsed/>
    <w:rsid w:val="00666BFD"/>
    <w:pPr>
      <w:spacing w:before="100" w:beforeAutospacing="1" w:after="100" w:afterAutospacing="1"/>
    </w:pPr>
  </w:style>
  <w:style w:type="paragraph" w:styleId="Revision">
    <w:name w:val="Revision"/>
    <w:hidden/>
    <w:uiPriority w:val="99"/>
    <w:semiHidden/>
    <w:rsid w:val="00D07A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8763">
      <w:bodyDiv w:val="1"/>
      <w:marLeft w:val="0"/>
      <w:marRight w:val="0"/>
      <w:marTop w:val="0"/>
      <w:marBottom w:val="0"/>
      <w:divBdr>
        <w:top w:val="none" w:sz="0" w:space="0" w:color="auto"/>
        <w:left w:val="none" w:sz="0" w:space="0" w:color="auto"/>
        <w:bottom w:val="none" w:sz="0" w:space="0" w:color="auto"/>
        <w:right w:val="none" w:sz="0" w:space="0" w:color="auto"/>
      </w:divBdr>
    </w:div>
    <w:div w:id="602493612">
      <w:bodyDiv w:val="1"/>
      <w:marLeft w:val="0"/>
      <w:marRight w:val="0"/>
      <w:marTop w:val="0"/>
      <w:marBottom w:val="0"/>
      <w:divBdr>
        <w:top w:val="none" w:sz="0" w:space="0" w:color="auto"/>
        <w:left w:val="none" w:sz="0" w:space="0" w:color="auto"/>
        <w:bottom w:val="none" w:sz="0" w:space="0" w:color="auto"/>
        <w:right w:val="none" w:sz="0" w:space="0" w:color="auto"/>
      </w:divBdr>
    </w:div>
    <w:div w:id="171102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DB3F-95F6-46D4-9668-F150EAC4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Tom Arnold</cp:lastModifiedBy>
  <cp:revision>3</cp:revision>
  <cp:lastPrinted>2019-06-03T03:27:00Z</cp:lastPrinted>
  <dcterms:created xsi:type="dcterms:W3CDTF">2019-06-03T20:04:00Z</dcterms:created>
  <dcterms:modified xsi:type="dcterms:W3CDTF">2019-06-03T20:05:00Z</dcterms:modified>
</cp:coreProperties>
</file>